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основу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40.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став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1.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тачке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6. 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Статута</w:t>
      </w:r>
      <w:proofErr w:type="spellEnd"/>
      <w:r w:rsidRPr="00D6043E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(„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Службени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лист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D6043E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>“</w:t>
      </w:r>
      <w:proofErr w:type="gram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>2/2019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), и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члана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20,21 и 22. Одлуке о утврђивању доприноса за уређивање грађевинског земљишта ( ''Службени лист општине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sr-Cyrl-RS"/>
        </w:rPr>
        <w:t>Чајетина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sr-Cyrl-RS"/>
        </w:rPr>
        <w:t>'' , број  1/2015…10/2022),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Скупштина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општине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Чајетина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>н</w:t>
      </w:r>
      <w:r w:rsidRPr="00D6043E">
        <w:rPr>
          <w:rFonts w:ascii="Arial" w:eastAsia="Arial" w:hAnsi="Arial" w:cs="Arial"/>
          <w:sz w:val="24"/>
          <w:szCs w:val="24"/>
          <w:lang w:val="en-US"/>
        </w:rPr>
        <w:t>а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седници</w:t>
      </w:r>
      <w:proofErr w:type="spellEnd"/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одржаној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дана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19. октобра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2023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D6043E">
        <w:rPr>
          <w:rFonts w:ascii="Arial" w:eastAsia="Arial" w:hAnsi="Arial" w:cs="Arial"/>
          <w:sz w:val="24"/>
          <w:szCs w:val="24"/>
          <w:lang w:val="en-US"/>
        </w:rPr>
        <w:t>године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>,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је</w:t>
      </w:r>
      <w:proofErr w:type="spellEnd"/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8"/>
          <w:szCs w:val="28"/>
          <w:lang w:val="sr-Cyrl-R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Arial" w:hAnsi="Arial" w:cs="Arial"/>
          <w:sz w:val="28"/>
          <w:szCs w:val="28"/>
          <w:lang w:val="sr-Cyrl-RS"/>
        </w:rPr>
      </w:pPr>
      <w:r w:rsidRPr="00D6043E">
        <w:rPr>
          <w:rFonts w:ascii="Arial" w:eastAsia="Arial" w:hAnsi="Arial" w:cs="Arial"/>
          <w:b/>
          <w:sz w:val="28"/>
          <w:szCs w:val="28"/>
          <w:lang w:val="sr-Cyrl-RS"/>
        </w:rPr>
        <w:t>ОДЛУКУ О УРЕЂИВАЊУ ГРАЂЕВИНСКОГ ЗЕМЉИШТА СРЕДСТВИМА ИНВЕСТИТОРА ПРИВРЕДНОГ ДРУШТВА „СТАН ПРОЈЕКТ“ ДОО БЕОГРАД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ind w:left="1134" w:hanging="425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6043E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Овом одлуком о уређивању грађевинског земљишта предвиђа се извођење радова на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>изградњи паркинг простора за путничка возила са израдом атмосферске канализације на локацији стамбено пословног објекта „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sr-Cyrl-RS"/>
        </w:rPr>
        <w:t>Калман</w:t>
      </w:r>
      <w:proofErr w:type="spellEnd"/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“, који би се финансирали средствима инвеститора </w:t>
      </w:r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привредног друштва „Стан пројект“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д.о.о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. из Београда.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6043E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D6043E">
        <w:rPr>
          <w:rFonts w:ascii="Arial" w:eastAsiaTheme="minorEastAsia" w:hAnsi="Arial" w:cs="Arial"/>
          <w:sz w:val="24"/>
          <w:szCs w:val="24"/>
          <w:lang w:val="sr-Cyrl-RS"/>
        </w:rPr>
        <w:t xml:space="preserve">На основу достављеног </w:t>
      </w:r>
      <w:proofErr w:type="spellStart"/>
      <w:r w:rsidRPr="00D6043E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D6043E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грађевинских радова и извршене стручне контроле </w:t>
      </w:r>
      <w:proofErr w:type="spellStart"/>
      <w:r w:rsidRPr="00D6043E">
        <w:rPr>
          <w:rFonts w:ascii="Arial" w:eastAsiaTheme="minorEastAsia" w:hAnsi="Arial" w:cs="Arial"/>
          <w:sz w:val="24"/>
          <w:szCs w:val="24"/>
          <w:lang w:val="sr-Cyrl-RS"/>
        </w:rPr>
        <w:t>предмера</w:t>
      </w:r>
      <w:proofErr w:type="spellEnd"/>
      <w:r w:rsidRPr="00D6043E">
        <w:rPr>
          <w:rFonts w:ascii="Arial" w:eastAsiaTheme="minorEastAsia" w:hAnsi="Arial" w:cs="Arial"/>
          <w:sz w:val="24"/>
          <w:szCs w:val="24"/>
          <w:lang w:val="sr-Cyrl-RS"/>
        </w:rPr>
        <w:t xml:space="preserve"> и предрачуна од стране овлашћеног судског вештака, а по налогу Комисије за контролу извршених грађевинских радова, укупна вредност предметних радова из члана 1. износи </w:t>
      </w:r>
      <w:r w:rsidRPr="00D6043E">
        <w:rPr>
          <w:rFonts w:ascii="Arial" w:eastAsiaTheme="minorEastAsia" w:hAnsi="Arial" w:cs="Arial"/>
          <w:b/>
          <w:sz w:val="24"/>
          <w:szCs w:val="24"/>
          <w:lang w:val="sr-Cyrl-RS"/>
        </w:rPr>
        <w:t>40.188.166,45</w:t>
      </w:r>
      <w:r w:rsidRPr="00D6043E">
        <w:rPr>
          <w:rFonts w:ascii="Arial" w:eastAsiaTheme="minorEastAsia" w:hAnsi="Arial" w:cs="Arial"/>
          <w:sz w:val="24"/>
          <w:szCs w:val="24"/>
          <w:lang w:val="sr-Cyrl-RS"/>
        </w:rPr>
        <w:t xml:space="preserve"> динара.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6043E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eastAsia="TimesNewRoman" w:cs="TimesNewRoman"/>
          <w:sz w:val="24"/>
          <w:szCs w:val="24"/>
          <w:lang w:val="en-US"/>
        </w:rPr>
      </w:pP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ПД „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СТАН </w:t>
      </w:r>
      <w:proofErr w:type="gramStart"/>
      <w:r w:rsidRPr="00D6043E">
        <w:rPr>
          <w:rFonts w:ascii="Arial" w:eastAsia="Arial" w:hAnsi="Arial" w:cs="Arial"/>
          <w:sz w:val="24"/>
          <w:szCs w:val="24"/>
          <w:lang w:val="sr-Cyrl-RS"/>
        </w:rPr>
        <w:t>ПРОЈЕКТ“ ДОО</w:t>
      </w:r>
      <w:proofErr w:type="gramEnd"/>
      <w:r w:rsidRPr="00D6043E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ул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.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Новакова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,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број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: 1А, 11000 </w:t>
      </w:r>
      <w:proofErr w:type="spellStart"/>
      <w:r w:rsidRPr="00D6043E">
        <w:rPr>
          <w:rFonts w:ascii="Arial" w:eastAsia="Arial" w:hAnsi="Arial" w:cs="Arial"/>
          <w:sz w:val="24"/>
          <w:szCs w:val="24"/>
          <w:lang w:val="en-US"/>
        </w:rPr>
        <w:t>Београд</w:t>
      </w:r>
      <w:proofErr w:type="spellEnd"/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, ПИБ: 106883211, </w:t>
      </w:r>
      <w:r w:rsidRPr="00D6043E">
        <w:rPr>
          <w:rFonts w:ascii="Arial" w:eastAsia="Arial" w:hAnsi="Arial" w:cs="Arial"/>
          <w:sz w:val="24"/>
          <w:szCs w:val="24"/>
          <w:lang w:val="sr-Cyrl-RS"/>
        </w:rPr>
        <w:t>МБ:</w:t>
      </w:r>
      <w:r w:rsidRPr="00D6043E">
        <w:rPr>
          <w:rFonts w:ascii="Arial" w:eastAsia="Arial" w:hAnsi="Arial" w:cs="Arial"/>
          <w:sz w:val="24"/>
          <w:szCs w:val="24"/>
          <w:lang w:val="en-US"/>
        </w:rPr>
        <w:t xml:space="preserve"> 20699256</w:t>
      </w:r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гради стамбени објекат на катастарској парцели број 7381 КО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за који је од стране Општинске управе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донето решење о грађевинској дозволи  </w:t>
      </w:r>
      <w:r w:rsidRPr="00D6043E">
        <w:rPr>
          <w:rFonts w:ascii="Arial" w:eastAsia="TimesNewRoman" w:hAnsi="Arial" w:cs="Arial"/>
          <w:sz w:val="24"/>
          <w:szCs w:val="24"/>
          <w:lang w:val="en-US"/>
        </w:rPr>
        <w:t>ROP-CAJ-37343-CPI-2/2021</w:t>
      </w:r>
      <w:r w:rsidRPr="00D6043E">
        <w:rPr>
          <w:rFonts w:ascii="Arial" w:eastAsia="TimesNewRoman" w:hAnsi="Arial" w:cs="Arial"/>
          <w:sz w:val="24"/>
          <w:szCs w:val="24"/>
          <w:lang w:val="sr-Cyrl-RS"/>
        </w:rPr>
        <w:t xml:space="preserve">, </w:t>
      </w:r>
      <w:proofErr w:type="spellStart"/>
      <w:r w:rsidRPr="00D6043E">
        <w:rPr>
          <w:rFonts w:ascii="Arial" w:eastAsia="TimesNewRoman" w:hAnsi="Arial" w:cs="Arial"/>
          <w:sz w:val="24"/>
          <w:szCs w:val="24"/>
          <w:lang w:val="en-US"/>
        </w:rPr>
        <w:t>заводни</w:t>
      </w:r>
      <w:proofErr w:type="spellEnd"/>
      <w:r w:rsidRPr="00D6043E">
        <w:rPr>
          <w:rFonts w:ascii="Arial" w:eastAsia="TimesNewRoman" w:hAnsi="Arial" w:cs="Arial"/>
          <w:sz w:val="24"/>
          <w:szCs w:val="24"/>
          <w:lang w:val="en-US"/>
        </w:rPr>
        <w:t xml:space="preserve"> </w:t>
      </w:r>
      <w:proofErr w:type="spellStart"/>
      <w:r w:rsidRPr="00D6043E">
        <w:rPr>
          <w:rFonts w:ascii="Arial" w:eastAsia="TimesNewRoman" w:hAnsi="Arial" w:cs="Arial"/>
          <w:sz w:val="24"/>
          <w:szCs w:val="24"/>
          <w:lang w:val="en-US"/>
        </w:rPr>
        <w:t>број</w:t>
      </w:r>
      <w:proofErr w:type="spellEnd"/>
      <w:r w:rsidRPr="00D6043E">
        <w:rPr>
          <w:rFonts w:ascii="Arial" w:eastAsia="TimesNewRoman" w:hAnsi="Arial" w:cs="Arial"/>
          <w:sz w:val="24"/>
          <w:szCs w:val="24"/>
          <w:lang w:val="en-US"/>
        </w:rPr>
        <w:t>: 351-360/2021-03</w:t>
      </w:r>
      <w:r w:rsidRPr="00D6043E">
        <w:rPr>
          <w:rFonts w:ascii="Arial" w:eastAsia="TimesNewRoman" w:hAnsi="Arial" w:cs="Arial"/>
          <w:sz w:val="24"/>
          <w:szCs w:val="24"/>
          <w:lang w:val="sr-Cyrl-RS"/>
        </w:rPr>
        <w:t xml:space="preserve"> од</w:t>
      </w:r>
      <w:r w:rsidRPr="00D6043E">
        <w:rPr>
          <w:rFonts w:ascii="Arial" w:eastAsia="TimesNewRoman" w:hAnsi="Arial" w:cs="Arial"/>
          <w:sz w:val="24"/>
          <w:szCs w:val="24"/>
          <w:lang w:val="en-US"/>
        </w:rPr>
        <w:t xml:space="preserve"> 17. </w:t>
      </w:r>
      <w:proofErr w:type="spellStart"/>
      <w:r w:rsidRPr="00D6043E">
        <w:rPr>
          <w:rFonts w:ascii="Arial" w:eastAsia="TimesNewRoman" w:hAnsi="Arial" w:cs="Arial"/>
          <w:sz w:val="24"/>
          <w:szCs w:val="24"/>
          <w:lang w:val="en-US"/>
        </w:rPr>
        <w:t>јун</w:t>
      </w:r>
      <w:proofErr w:type="spellEnd"/>
      <w:r w:rsidRPr="00D6043E">
        <w:rPr>
          <w:rFonts w:ascii="Arial" w:eastAsia="TimesNewRoman" w:hAnsi="Arial" w:cs="Arial"/>
          <w:sz w:val="24"/>
          <w:szCs w:val="24"/>
          <w:lang w:val="sr-Cyrl-RS"/>
        </w:rPr>
        <w:t>а</w:t>
      </w:r>
      <w:r w:rsidRPr="00D6043E">
        <w:rPr>
          <w:rFonts w:ascii="Arial" w:eastAsia="TimesNewRoman" w:hAnsi="Arial" w:cs="Arial"/>
          <w:sz w:val="24"/>
          <w:szCs w:val="24"/>
          <w:lang w:val="en-US"/>
        </w:rPr>
        <w:t xml:space="preserve"> 2021. </w:t>
      </w:r>
      <w:proofErr w:type="spellStart"/>
      <w:r w:rsidRPr="00D6043E">
        <w:rPr>
          <w:rFonts w:ascii="Arial" w:eastAsia="TimesNewRoman" w:hAnsi="Arial" w:cs="Arial"/>
          <w:sz w:val="24"/>
          <w:szCs w:val="24"/>
          <w:lang w:val="en-US"/>
        </w:rPr>
        <w:t>године</w:t>
      </w:r>
      <w:proofErr w:type="spellEnd"/>
      <w:r w:rsidRPr="00D6043E">
        <w:rPr>
          <w:rFonts w:ascii="Arial" w:eastAsia="TimesNewRoman" w:hAnsi="Arial" w:cs="Arial"/>
          <w:sz w:val="24"/>
          <w:szCs w:val="24"/>
          <w:lang w:val="sr-Cyrl-RS"/>
        </w:rPr>
        <w:t xml:space="preserve">. Наведеним решењем Инвеститор је обавезан да на има доприноса за уређивање грађевинског земљишта плати износ од укупно </w:t>
      </w:r>
      <w:r w:rsidRPr="00D6043E">
        <w:rPr>
          <w:rFonts w:ascii="Arial" w:eastAsia="TimesNewRoman" w:hAnsi="Arial" w:cs="Arial"/>
          <w:sz w:val="24"/>
          <w:szCs w:val="24"/>
          <w:lang w:val="en-US"/>
        </w:rPr>
        <w:t xml:space="preserve">140.691.660,00 </w:t>
      </w:r>
      <w:proofErr w:type="spellStart"/>
      <w:r w:rsidRPr="00D6043E">
        <w:rPr>
          <w:rFonts w:ascii="Arial" w:eastAsia="TimesNewRoman" w:hAnsi="Arial" w:cs="Arial"/>
          <w:sz w:val="24"/>
          <w:szCs w:val="24"/>
          <w:lang w:val="en-US"/>
        </w:rPr>
        <w:t>динара</w:t>
      </w:r>
      <w:proofErr w:type="spellEnd"/>
      <w:r w:rsidRPr="00D6043E">
        <w:rPr>
          <w:rFonts w:ascii="Arial" w:eastAsia="TimesNewRoman" w:hAnsi="Arial" w:cs="Arial"/>
          <w:sz w:val="24"/>
          <w:szCs w:val="24"/>
          <w:lang w:val="sr-Cyrl-RS"/>
        </w:rPr>
        <w:t>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6043E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Инвеститор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уместо плаћања наведеног износа доприноса у целости извести радове из члана 1. ове одлуке</w:t>
      </w:r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а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потврде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надлежног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надзорног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органа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извршиће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коначни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којим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вредност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изведених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бити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умањена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од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утврђен</w:t>
      </w:r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ог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доприноса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уређивање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за објекат на кат. парцели бр. 7381 КО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>Чајетина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. </w:t>
      </w: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6043E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5.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Овлашћује се  запослени у Општинској  управи у смислу члана 21. Одлуке о </w:t>
      </w:r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 xml:space="preserve">утврђивању доприноса за уређивање грађевинског земљишта („Службени лист Општине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t>Чајетина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“, бр. 1/2015...10/2022) да закључи уговор са финансијером  у смислу члана 92.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eastAsia="sr-Latn-CS"/>
        </w:rPr>
        <w:t>Закона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eastAsia="sr-Latn-CS"/>
        </w:rPr>
        <w:t xml:space="preserve"> о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eastAsia="sr-Latn-CS"/>
        </w:rPr>
        <w:t>планирању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eastAsia="sr-Latn-CS"/>
        </w:rPr>
        <w:t xml:space="preserve"> и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eastAsia="sr-Latn-CS"/>
        </w:rPr>
        <w:t>изградњи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у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свему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према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прихваћеном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предмеру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и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предрачуну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за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предметне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радове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, с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тим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што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коначан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обрачун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извршити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након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завршетка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радова</w:t>
      </w:r>
      <w:proofErr w:type="spellEnd"/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>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6043E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sr-Latn-CS"/>
        </w:rPr>
      </w:pPr>
      <w:proofErr w:type="spellStart"/>
      <w:r w:rsidRPr="00D6043E">
        <w:rPr>
          <w:rFonts w:ascii="Arial" w:eastAsia="Times New Roman" w:hAnsi="Arial" w:cs="Arial"/>
          <w:b/>
          <w:sz w:val="24"/>
          <w:szCs w:val="24"/>
          <w:lang w:val="en-US" w:eastAsia="sr-Latn-CS"/>
        </w:rPr>
        <w:t>Члан</w:t>
      </w:r>
      <w:proofErr w:type="spellEnd"/>
      <w:r w:rsidRPr="00D6043E">
        <w:rPr>
          <w:rFonts w:ascii="Arial" w:eastAsia="Times New Roman" w:hAnsi="Arial" w:cs="Arial"/>
          <w:b/>
          <w:sz w:val="24"/>
          <w:szCs w:val="24"/>
          <w:lang w:val="en-US" w:eastAsia="sr-Latn-CS"/>
        </w:rPr>
        <w:t xml:space="preserve"> 6.</w:t>
      </w:r>
    </w:p>
    <w:p w:rsidR="00AD1833" w:rsidRPr="00D6043E" w:rsidRDefault="00AD1833" w:rsidP="00AD183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AD1833" w:rsidRPr="00D6043E" w:rsidRDefault="00AD1833" w:rsidP="00AD183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AD1833" w:rsidRPr="00D6043E" w:rsidRDefault="00AD1833" w:rsidP="00AD183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val="ru-RU" w:eastAsia="ar-SA"/>
        </w:rPr>
      </w:pPr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D6043E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D6043E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  <w:r w:rsidRPr="00D6043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400-1074 /2023-01 </w:t>
      </w:r>
      <w:r w:rsidRPr="00D6043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19. октобра </w:t>
      </w:r>
      <w:r w:rsidRPr="00D6043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2023. године</w:t>
      </w: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</w:pPr>
    </w:p>
    <w:p w:rsidR="00AD1833" w:rsidRPr="00D6043E" w:rsidRDefault="00AD1833" w:rsidP="00AD1833">
      <w:pPr>
        <w:widowControl w:val="0"/>
        <w:autoSpaceDE w:val="0"/>
        <w:autoSpaceDN w:val="0"/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D6043E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D6043E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D6043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Скупштине општине,</w:t>
      </w:r>
    </w:p>
    <w:p w:rsidR="00AD1833" w:rsidRPr="00D6043E" w:rsidRDefault="00AD1833" w:rsidP="00AD18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D6043E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 w:rsidRPr="00D6043E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AD1833" w:rsidRPr="00D6043E" w:rsidRDefault="00AD1833" w:rsidP="00AD183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 w:rsidRPr="00D6043E"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</w:t>
      </w:r>
    </w:p>
    <w:p w:rsidR="00640545" w:rsidRDefault="00640545">
      <w:bookmarkStart w:id="0" w:name="_GoBack"/>
      <w:bookmarkEnd w:id="0"/>
    </w:p>
    <w:sectPr w:rsidR="00640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0CEF"/>
    <w:multiLevelType w:val="hybridMultilevel"/>
    <w:tmpl w:val="D07C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3B"/>
    <w:multiLevelType w:val="hybridMultilevel"/>
    <w:tmpl w:val="94A4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B71BF"/>
    <w:multiLevelType w:val="hybridMultilevel"/>
    <w:tmpl w:val="C52E0224"/>
    <w:lvl w:ilvl="0" w:tplc="9CB8B3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7844EC"/>
    <w:multiLevelType w:val="multilevel"/>
    <w:tmpl w:val="8EF2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F61080"/>
    <w:multiLevelType w:val="multilevel"/>
    <w:tmpl w:val="442CC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BB2D3D"/>
    <w:multiLevelType w:val="multilevel"/>
    <w:tmpl w:val="55947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290581E"/>
    <w:multiLevelType w:val="hybridMultilevel"/>
    <w:tmpl w:val="3C5874DC"/>
    <w:lvl w:ilvl="0" w:tplc="D27C92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D"/>
    <w:rsid w:val="000662AB"/>
    <w:rsid w:val="00246492"/>
    <w:rsid w:val="002E6253"/>
    <w:rsid w:val="003D4504"/>
    <w:rsid w:val="00640545"/>
    <w:rsid w:val="00823964"/>
    <w:rsid w:val="00AD1833"/>
    <w:rsid w:val="00D65CCD"/>
    <w:rsid w:val="00E01F36"/>
    <w:rsid w:val="00F3155F"/>
    <w:rsid w:val="00F5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E31"/>
  <w15:chartTrackingRefBased/>
  <w15:docId w15:val="{D2CD7F1D-21F8-44A3-990A-53ADE526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5F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D65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D65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D6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D65CCD"/>
    <w:rPr>
      <w:b/>
      <w:bCs/>
    </w:rPr>
  </w:style>
  <w:style w:type="character" w:customStyle="1" w:styleId="a2akit">
    <w:name w:val="a2a_kit"/>
    <w:basedOn w:val="Podrazumevanifontpasusa"/>
    <w:rsid w:val="00D65CCD"/>
  </w:style>
  <w:style w:type="character" w:customStyle="1" w:styleId="a2alabel">
    <w:name w:val="a2a_label"/>
    <w:basedOn w:val="Podrazumevanifontpasusa"/>
    <w:rsid w:val="00D6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9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2023-11-16T07:57:00Z</dcterms:created>
  <dcterms:modified xsi:type="dcterms:W3CDTF">2023-11-16T07:57:00Z</dcterms:modified>
</cp:coreProperties>
</file>