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54" w:type="dxa"/>
        <w:tblInd w:w="-1267" w:type="dxa"/>
        <w:tblLayout w:type="fixed"/>
        <w:tblLook w:val="04A0"/>
      </w:tblPr>
      <w:tblGrid>
        <w:gridCol w:w="582"/>
        <w:gridCol w:w="56"/>
        <w:gridCol w:w="3898"/>
        <w:gridCol w:w="56"/>
        <w:gridCol w:w="924"/>
        <w:gridCol w:w="56"/>
        <w:gridCol w:w="1649"/>
        <w:gridCol w:w="56"/>
        <w:gridCol w:w="1002"/>
        <w:gridCol w:w="56"/>
        <w:gridCol w:w="3563"/>
        <w:gridCol w:w="56"/>
      </w:tblGrid>
      <w:tr w:rsidR="000D2C5D" w:rsidRPr="00EB01FB" w:rsidTr="0013102B">
        <w:trPr>
          <w:trHeight w:val="63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9E" w:rsidRDefault="002F7A9E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РЕПУБЛИКА СРБИЈА</w:t>
            </w: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ОПШТИНА ЧАЈЕТИНА</w:t>
            </w: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Општинска управа</w:t>
            </w: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Број: </w:t>
            </w: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Датум:</w:t>
            </w: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Чајетина</w:t>
            </w:r>
          </w:p>
          <w:p w:rsidR="002F7A9E" w:rsidRDefault="002F7A9E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Измене и допуне конкурсне документације за ЈНМВ Изградња јавне расвете</w:t>
            </w:r>
          </w:p>
          <w:p w:rsidR="002F7A9E" w:rsidRDefault="002F7A9E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3102B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Мења се конкурсна доку</w:t>
            </w:r>
            <w:r w:rsidR="0013102B">
              <w:rPr>
                <w:b/>
                <w:bCs/>
                <w:sz w:val="24"/>
                <w:szCs w:val="24"/>
                <w:lang w:eastAsia="en-US"/>
              </w:rPr>
              <w:t>ментација у делу Образац понуде, као и модел уговора.</w:t>
            </w: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Достављамо нови, измењен образац понуде, О</w:t>
            </w:r>
            <w:r w:rsidR="0013102B">
              <w:rPr>
                <w:b/>
                <w:bCs/>
                <w:sz w:val="24"/>
                <w:szCs w:val="24"/>
                <w:lang w:eastAsia="en-US"/>
              </w:rPr>
              <w:t>бразац број 3 и модел уговора.</w:t>
            </w: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7A9E" w:rsidRPr="00991104" w:rsidRDefault="002F7A9E" w:rsidP="0013102B">
            <w:pPr>
              <w:jc w:val="right"/>
              <w:rPr>
                <w:b/>
                <w:sz w:val="24"/>
                <w:szCs w:val="24"/>
                <w:lang w:val="sr-Cyrl-CS"/>
              </w:rPr>
            </w:pPr>
            <w:r w:rsidRPr="00991104">
              <w:rPr>
                <w:b/>
                <w:sz w:val="24"/>
                <w:szCs w:val="24"/>
                <w:lang w:val="sr-Cyrl-CS"/>
              </w:rPr>
              <w:t xml:space="preserve">                      ОБРАЗАЦ БРОЈ 3.</w:t>
            </w:r>
          </w:p>
          <w:p w:rsidR="002F7A9E" w:rsidRPr="00991104" w:rsidRDefault="002F7A9E" w:rsidP="002F7A9E">
            <w:pPr>
              <w:keepNext/>
              <w:suppressAutoHyphens w:val="0"/>
              <w:ind w:left="2880" w:firstLine="720"/>
              <w:outlineLvl w:val="5"/>
              <w:rPr>
                <w:b/>
                <w:bCs/>
                <w:sz w:val="24"/>
                <w:szCs w:val="24"/>
                <w:lang w:val="sr-Cyrl-CS" w:eastAsia="en-US"/>
              </w:rPr>
            </w:pPr>
            <w:bookmarkStart w:id="0" w:name="_Toc177869198"/>
            <w:r w:rsidRPr="00991104">
              <w:rPr>
                <w:b/>
                <w:bCs/>
                <w:sz w:val="24"/>
                <w:szCs w:val="24"/>
                <w:lang w:val="sr-Latn-CS" w:eastAsia="en-US"/>
              </w:rPr>
              <w:t>О Б Р А З А Ц    П О Н У Д</w:t>
            </w:r>
            <w:bookmarkEnd w:id="0"/>
            <w:r w:rsidRPr="00991104">
              <w:rPr>
                <w:b/>
                <w:bCs/>
                <w:sz w:val="24"/>
                <w:szCs w:val="24"/>
                <w:lang w:val="sr-Latn-CS" w:eastAsia="en-US"/>
              </w:rPr>
              <w:t xml:space="preserve">  Е</w:t>
            </w:r>
          </w:p>
          <w:p w:rsidR="002F7A9E" w:rsidRPr="00991104" w:rsidRDefault="002F7A9E" w:rsidP="002F7A9E">
            <w:pPr>
              <w:suppressAutoHyphens w:val="0"/>
              <w:rPr>
                <w:bCs/>
                <w:sz w:val="24"/>
                <w:szCs w:val="24"/>
                <w:lang w:val="sr-Cyrl-CS" w:eastAsia="en-US"/>
              </w:rPr>
            </w:pPr>
            <w:r w:rsidRPr="00991104">
              <w:rPr>
                <w:bCs/>
                <w:sz w:val="24"/>
                <w:szCs w:val="24"/>
                <w:lang w:val="sr-Cyrl-CS" w:eastAsia="en-US"/>
              </w:rPr>
              <w:t xml:space="preserve">                                     у поступку јавне набавке мале вредности радова</w:t>
            </w:r>
          </w:p>
          <w:p w:rsidR="002F7A9E" w:rsidRPr="00991104" w:rsidRDefault="002F7A9E" w:rsidP="002F7A9E">
            <w:pPr>
              <w:suppressAutoHyphens w:val="0"/>
              <w:rPr>
                <w:bCs/>
                <w:sz w:val="24"/>
                <w:szCs w:val="24"/>
                <w:lang w:val="sr-Cyrl-CS" w:eastAsia="en-US"/>
              </w:rPr>
            </w:pPr>
            <w:r w:rsidRPr="00991104">
              <w:rPr>
                <w:bCs/>
                <w:sz w:val="24"/>
                <w:szCs w:val="24"/>
                <w:lang w:val="sr-Cyrl-CS" w:eastAsia="en-US"/>
              </w:rPr>
              <w:t xml:space="preserve">                              ЈНМВ-р </w:t>
            </w:r>
            <w:r>
              <w:rPr>
                <w:bCs/>
                <w:color w:val="000000"/>
                <w:sz w:val="24"/>
                <w:szCs w:val="24"/>
                <w:lang w:val="sr-Cyrl-CS" w:eastAsia="en-US"/>
              </w:rPr>
              <w:t>20/19</w:t>
            </w:r>
            <w:r w:rsidRPr="00991104">
              <w:rPr>
                <w:bCs/>
                <w:color w:val="000000"/>
                <w:sz w:val="24"/>
                <w:szCs w:val="24"/>
                <w:lang w:val="sr-Cyrl-CS" w:eastAsia="en-US"/>
              </w:rPr>
              <w:t xml:space="preserve"> –</w:t>
            </w:r>
            <w:r w:rsidRPr="00991104">
              <w:rPr>
                <w:bCs/>
                <w:sz w:val="24"/>
                <w:szCs w:val="24"/>
                <w:lang w:val="sr-Cyrl-CS" w:eastAsia="en-US"/>
              </w:rPr>
              <w:t xml:space="preserve"> Набавка радова на изградњи јавне расвете</w:t>
            </w:r>
            <w:r>
              <w:rPr>
                <w:bCs/>
                <w:sz w:val="24"/>
                <w:szCs w:val="24"/>
                <w:lang w:val="sr-Cyrl-CS" w:eastAsia="en-US"/>
              </w:rPr>
              <w:t xml:space="preserve"> </w:t>
            </w:r>
          </w:p>
          <w:p w:rsidR="002F7A9E" w:rsidRPr="00991104" w:rsidRDefault="002F7A9E" w:rsidP="002F7A9E">
            <w:pPr>
              <w:suppressAutoHyphens w:val="0"/>
              <w:rPr>
                <w:sz w:val="24"/>
                <w:szCs w:val="24"/>
                <w:lang w:val="sr-Cyrl-CS" w:eastAsia="en-US"/>
              </w:rPr>
            </w:pPr>
          </w:p>
          <w:p w:rsidR="002F7A9E" w:rsidRPr="00991104" w:rsidRDefault="002F7A9E" w:rsidP="002F7A9E">
            <w:pPr>
              <w:suppressAutoHyphens w:val="0"/>
              <w:ind w:firstLine="360"/>
              <w:jc w:val="both"/>
              <w:rPr>
                <w:sz w:val="24"/>
                <w:szCs w:val="24"/>
                <w:lang w:val="sr-Cyrl-CS" w:eastAsia="en-US"/>
              </w:rPr>
            </w:pPr>
            <w:r w:rsidRPr="00991104">
              <w:rPr>
                <w:sz w:val="24"/>
                <w:szCs w:val="24"/>
                <w:lang w:val="sr-Cyrl-CS" w:eastAsia="en-US"/>
              </w:rPr>
              <w:t xml:space="preserve">У складу са Вашим Позивом за подношење понуда </w:t>
            </w:r>
            <w:r w:rsidRPr="003A2D42">
              <w:rPr>
                <w:sz w:val="24"/>
                <w:szCs w:val="24"/>
                <w:lang w:val="sr-Cyrl-CS" w:eastAsia="en-US"/>
              </w:rPr>
              <w:t>бр.404-</w:t>
            </w:r>
            <w:r>
              <w:rPr>
                <w:sz w:val="24"/>
                <w:szCs w:val="24"/>
                <w:lang w:val="sr-Cyrl-CS" w:eastAsia="en-US"/>
              </w:rPr>
              <w:t>38</w:t>
            </w:r>
            <w:r w:rsidRPr="003A2D42">
              <w:rPr>
                <w:sz w:val="24"/>
                <w:szCs w:val="24"/>
                <w:lang w:val="sr-Cyrl-CS" w:eastAsia="en-US"/>
              </w:rPr>
              <w:t>/</w:t>
            </w:r>
            <w:r>
              <w:rPr>
                <w:sz w:val="24"/>
                <w:szCs w:val="24"/>
                <w:lang w:val="sr-Cyrl-CS" w:eastAsia="en-US"/>
              </w:rPr>
              <w:t>19</w:t>
            </w:r>
            <w:r w:rsidRPr="003A2D42">
              <w:rPr>
                <w:sz w:val="24"/>
                <w:szCs w:val="24"/>
                <w:lang w:val="sr-Cyrl-CS" w:eastAsia="en-US"/>
              </w:rPr>
              <w:t xml:space="preserve">-02 од </w:t>
            </w:r>
            <w:r>
              <w:rPr>
                <w:sz w:val="24"/>
                <w:szCs w:val="24"/>
                <w:lang w:val="sr-Cyrl-CS" w:eastAsia="en-US"/>
              </w:rPr>
              <w:t>21.08.2019</w:t>
            </w:r>
            <w:r w:rsidRPr="003A2D42">
              <w:rPr>
                <w:sz w:val="24"/>
                <w:szCs w:val="24"/>
                <w:lang w:val="sr-Cyrl-CS" w:eastAsia="en-US"/>
              </w:rPr>
              <w:t xml:space="preserve"> .године, за јавну набавку ЈНМВ-р бр.</w:t>
            </w:r>
            <w:r>
              <w:rPr>
                <w:sz w:val="24"/>
                <w:szCs w:val="24"/>
                <w:lang w:val="sr-Cyrl-CS" w:eastAsia="en-US"/>
              </w:rPr>
              <w:t xml:space="preserve">20/19 </w:t>
            </w:r>
            <w:r w:rsidRPr="003A2D42">
              <w:rPr>
                <w:sz w:val="24"/>
                <w:szCs w:val="24"/>
                <w:lang w:eastAsia="en-US"/>
              </w:rPr>
              <w:t xml:space="preserve"> Радови на изградњи јавне расвете </w:t>
            </w:r>
            <w:r w:rsidRPr="003A2D42">
              <w:rPr>
                <w:sz w:val="24"/>
                <w:szCs w:val="24"/>
                <w:lang w:val="sr-Cyrl-CS" w:eastAsia="en-US"/>
              </w:rPr>
              <w:t xml:space="preserve"> понуђач:</w:t>
            </w:r>
            <w:r w:rsidRPr="00991104">
              <w:rPr>
                <w:sz w:val="24"/>
                <w:szCs w:val="24"/>
                <w:lang w:val="sr-Cyrl-CS" w:eastAsia="en-US"/>
              </w:rPr>
              <w:t xml:space="preserve"> ________________________________________________________________________________</w:t>
            </w:r>
          </w:p>
          <w:p w:rsidR="002F7A9E" w:rsidRDefault="002F7A9E" w:rsidP="002F7A9E">
            <w:pPr>
              <w:suppressAutoHyphens w:val="0"/>
              <w:jc w:val="both"/>
              <w:rPr>
                <w:sz w:val="24"/>
                <w:szCs w:val="24"/>
                <w:lang w:val="sr-Cyrl-CS" w:eastAsia="en-US"/>
              </w:rPr>
            </w:pPr>
            <w:r w:rsidRPr="00991104">
              <w:rPr>
                <w:sz w:val="24"/>
                <w:szCs w:val="24"/>
                <w:lang w:val="sr-Cyrl-CS" w:eastAsia="en-US"/>
              </w:rPr>
              <w:t>ПИБ ______________________мат. број ______________________са седиштем у _____________________________подноси Понуду за набавку радова на изградњи јавне расвете</w:t>
            </w:r>
            <w:r w:rsidRPr="00991104">
              <w:rPr>
                <w:bCs/>
                <w:sz w:val="24"/>
                <w:szCs w:val="24"/>
                <w:lang w:val="sr-Cyrl-CS" w:eastAsia="en-US"/>
              </w:rPr>
              <w:t>, по позицијама у складу са конкурсном документацијом</w:t>
            </w:r>
            <w:r w:rsidRPr="00991104">
              <w:rPr>
                <w:sz w:val="24"/>
                <w:szCs w:val="24"/>
                <w:lang w:val="sr-Cyrl-CS" w:eastAsia="en-US"/>
              </w:rPr>
              <w:t>,  под след</w:t>
            </w:r>
            <w:r>
              <w:rPr>
                <w:sz w:val="24"/>
                <w:szCs w:val="24"/>
                <w:lang w:val="sr-Cyrl-CS" w:eastAsia="en-US"/>
              </w:rPr>
              <w:t>ећим условима, и то:</w:t>
            </w:r>
          </w:p>
          <w:p w:rsidR="002F7A9E" w:rsidRDefault="002F7A9E" w:rsidP="002F7A9E">
            <w:pPr>
              <w:suppressAutoHyphens w:val="0"/>
              <w:jc w:val="both"/>
              <w:rPr>
                <w:sz w:val="24"/>
                <w:szCs w:val="24"/>
                <w:lang w:val="sr-Cyrl-CS" w:eastAsia="en-US"/>
              </w:rPr>
            </w:pPr>
          </w:p>
          <w:p w:rsidR="002F7A9E" w:rsidRPr="003E341E" w:rsidRDefault="002F7A9E" w:rsidP="002F7A9E">
            <w:pPr>
              <w:pStyle w:val="Heading30"/>
              <w:keepNext/>
              <w:keepLines/>
              <w:shd w:val="clear" w:color="auto" w:fill="auto"/>
              <w:spacing w:before="0" w:line="210" w:lineRule="exact"/>
              <w:rPr>
                <w:sz w:val="24"/>
                <w:szCs w:val="24"/>
                <w:lang w:eastAsia="sr-Cyrl-CS"/>
              </w:rPr>
            </w:pPr>
          </w:p>
          <w:p w:rsidR="002F7A9E" w:rsidRPr="007241DC" w:rsidRDefault="002F7A9E" w:rsidP="002F7A9E">
            <w:pPr>
              <w:rPr>
                <w:b/>
                <w:color w:val="000000"/>
                <w:sz w:val="24"/>
                <w:szCs w:val="24"/>
                <w:lang w:val="sr-Cyrl-CS"/>
              </w:rPr>
            </w:pPr>
            <w:r w:rsidRPr="002846E4">
              <w:rPr>
                <w:sz w:val="24"/>
                <w:szCs w:val="24"/>
                <w:lang w:val="sr-Latn-CS"/>
              </w:rPr>
              <w:tab/>
            </w:r>
            <w:r>
              <w:rPr>
                <w:b/>
                <w:color w:val="000000"/>
                <w:sz w:val="24"/>
                <w:szCs w:val="24"/>
                <w:lang w:val="sr-Latn-CS"/>
              </w:rPr>
              <w:t xml:space="preserve">                                                 </w:t>
            </w:r>
            <w:r w:rsidRPr="00560B26">
              <w:rPr>
                <w:b/>
                <w:color w:val="000000"/>
                <w:sz w:val="24"/>
                <w:szCs w:val="24"/>
                <w:lang w:val="sr-Latn-CS"/>
              </w:rPr>
              <w:t xml:space="preserve">ПРЕДМЕР </w:t>
            </w:r>
            <w:r>
              <w:rPr>
                <w:b/>
                <w:color w:val="000000"/>
                <w:sz w:val="24"/>
                <w:szCs w:val="24"/>
                <w:lang w:val="sr-Cyrl-CS"/>
              </w:rPr>
              <w:t>РАДОВА</w:t>
            </w:r>
          </w:p>
          <w:p w:rsidR="002F7A9E" w:rsidRDefault="002F7A9E" w:rsidP="002F7A9E">
            <w:pPr>
              <w:rPr>
                <w:b/>
                <w:color w:val="000000"/>
                <w:sz w:val="24"/>
                <w:szCs w:val="24"/>
                <w:lang/>
              </w:rPr>
            </w:pPr>
          </w:p>
          <w:p w:rsidR="002F7A9E" w:rsidRDefault="002F7A9E" w:rsidP="002F7A9E">
            <w:pPr>
              <w:rPr>
                <w:b/>
                <w:color w:val="000000"/>
                <w:sz w:val="24"/>
                <w:szCs w:val="24"/>
                <w:lang/>
              </w:rPr>
            </w:pPr>
          </w:p>
          <w:p w:rsidR="002F7A9E" w:rsidRDefault="002F7A9E" w:rsidP="002F7A9E">
            <w:pPr>
              <w:rPr>
                <w:b/>
                <w:color w:val="000000"/>
                <w:sz w:val="24"/>
                <w:szCs w:val="24"/>
                <w:lang/>
              </w:rPr>
            </w:pPr>
          </w:p>
          <w:p w:rsidR="002F7A9E" w:rsidRDefault="002F7A9E" w:rsidP="002F7A9E">
            <w:pPr>
              <w:rPr>
                <w:b/>
                <w:color w:val="000000"/>
                <w:sz w:val="24"/>
                <w:szCs w:val="24"/>
                <w:lang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7029450" cy="7677150"/>
                  <wp:effectExtent l="19050" t="0" r="0" b="0"/>
                  <wp:docPr id="1" name="Picture 1" descr="5m st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m st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0" cy="767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A9E" w:rsidRDefault="002F7A9E" w:rsidP="002F7A9E">
            <w:pPr>
              <w:rPr>
                <w:b/>
                <w:color w:val="000000"/>
                <w:sz w:val="24"/>
                <w:szCs w:val="24"/>
                <w:lang/>
              </w:rPr>
            </w:pPr>
          </w:p>
          <w:p w:rsidR="002F7A9E" w:rsidRDefault="002F7A9E" w:rsidP="002F7A9E">
            <w:pPr>
              <w:rPr>
                <w:b/>
                <w:color w:val="000000"/>
                <w:sz w:val="24"/>
                <w:szCs w:val="24"/>
                <w:lang/>
              </w:rPr>
            </w:pPr>
          </w:p>
          <w:p w:rsidR="002F7A9E" w:rsidRDefault="002F7A9E" w:rsidP="002F7A9E">
            <w:pPr>
              <w:rPr>
                <w:b/>
                <w:color w:val="000000"/>
                <w:sz w:val="24"/>
                <w:szCs w:val="24"/>
                <w:lang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5114925" cy="6562725"/>
                  <wp:effectExtent l="19050" t="0" r="9525" b="0"/>
                  <wp:docPr id="2" name="Picture 2" descr="8m st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m st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656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2F7A9E" w:rsidRDefault="002F7A9E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0D2C5D" w:rsidRPr="00EB01FB" w:rsidRDefault="000D2C5D" w:rsidP="002F7A9E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</w:t>
            </w:r>
            <w:r w:rsidRPr="00EB01FB">
              <w:rPr>
                <w:b/>
                <w:bCs/>
                <w:sz w:val="24"/>
                <w:szCs w:val="24"/>
                <w:lang w:eastAsia="en-US"/>
              </w:rPr>
              <w:t>атеријал за изградњу Јавне расвете дела  саобраћајнице на Даутовцу</w:t>
            </w:r>
          </w:p>
        </w:tc>
      </w:tr>
      <w:tr w:rsidR="000D2C5D" w:rsidRPr="00EB01FB" w:rsidTr="0013102B">
        <w:trPr>
          <w:gridAfter w:val="1"/>
          <w:wAfter w:w="56" w:type="dxa"/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b/>
                <w:bCs/>
                <w:sz w:val="24"/>
                <w:szCs w:val="24"/>
                <w:lang w:eastAsia="en-US"/>
              </w:rPr>
              <w:lastRenderedPageBreak/>
              <w:t>ред</w:t>
            </w:r>
            <w:proofErr w:type="gramEnd"/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B01FB">
              <w:rPr>
                <w:b/>
                <w:bCs/>
                <w:sz w:val="24"/>
                <w:szCs w:val="24"/>
                <w:lang w:eastAsia="en-US"/>
              </w:rPr>
              <w:t>бр</w:t>
            </w:r>
            <w:proofErr w:type="gramEnd"/>
            <w:r w:rsidRPr="00EB01FB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 Назив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Јед. мере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Количина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3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C5D" w:rsidRPr="000D0DD1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Укупно</w:t>
            </w:r>
            <w:r>
              <w:rPr>
                <w:b/>
                <w:bCs/>
                <w:sz w:val="24"/>
                <w:szCs w:val="24"/>
                <w:lang w:eastAsia="en-US"/>
              </w:rPr>
              <w:t>, без пдв-а</w:t>
            </w:r>
          </w:p>
        </w:tc>
      </w:tr>
      <w:tr w:rsidR="000D2C5D" w:rsidRPr="00EB01FB" w:rsidTr="0013102B">
        <w:trPr>
          <w:trHeight w:val="1800"/>
        </w:trPr>
        <w:tc>
          <w:tcPr>
            <w:tcW w:w="6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0D2C5D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Испорука транспорт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стуба висине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5м  према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детаљу из цртежа 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Стуб 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>заштићен од корозије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цинковањем,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споља и изнутра.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Све  комплет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са анкер плочом , </w:t>
            </w:r>
            <w:r>
              <w:rPr>
                <w:color w:val="000000"/>
                <w:sz w:val="22"/>
                <w:szCs w:val="22"/>
                <w:lang w:eastAsia="en-US"/>
              </w:rPr>
              <w:t>држачем лампе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анкер завртњима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за учврћивање према приказаном детаљу стуба 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13102B">
        <w:trPr>
          <w:trHeight w:val="900"/>
        </w:trPr>
        <w:tc>
          <w:tcPr>
            <w:tcW w:w="6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Испорука  аралдитне плоче сличне типу РП04 ( улаз-излаз) комплет са осигурачима уградног типа ФРА 4А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13102B">
        <w:trPr>
          <w:trHeight w:val="1485"/>
        </w:trPr>
        <w:tc>
          <w:tcPr>
            <w:tcW w:w="6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color w:val="000000"/>
                <w:sz w:val="24"/>
                <w:szCs w:val="24"/>
                <w:lang w:eastAsia="en-US"/>
              </w:rPr>
              <w:t>Испорука  светиљке</w:t>
            </w:r>
            <w:proofErr w:type="gramEnd"/>
            <w:r w:rsidRPr="00EB01FB">
              <w:rPr>
                <w:color w:val="000000"/>
                <w:sz w:val="24"/>
                <w:szCs w:val="24"/>
                <w:lang w:eastAsia="en-US"/>
              </w:rPr>
              <w:t xml:space="preserve"> за јавно осветљење са LED извором светлости укупне снаге 54 W максимално.Опис светиљке у прилогу.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13102B">
        <w:trPr>
          <w:trHeight w:val="945"/>
        </w:trPr>
        <w:tc>
          <w:tcPr>
            <w:tcW w:w="6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Испорука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кабла  ПП00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3x2,5мм2 за везу са аралдитне плоче до светиљке , око 6м посветиљци  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13102B">
        <w:trPr>
          <w:trHeight w:val="945"/>
        </w:trPr>
        <w:tc>
          <w:tcPr>
            <w:tcW w:w="6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>Испорука и уградња комплет ормара јавне расвете са потребном аутоматиком,на стубу ТС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13102B">
        <w:trPr>
          <w:trHeight w:val="900"/>
        </w:trPr>
        <w:tc>
          <w:tcPr>
            <w:tcW w:w="6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Остали ситан неспецифициран материјал и непредвиђени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радови ,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који нису обухваћени претходним позицијама 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пауш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13102B">
        <w:trPr>
          <w:trHeight w:val="315"/>
        </w:trPr>
        <w:tc>
          <w:tcPr>
            <w:tcW w:w="63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Укупно под A.  Грађевински део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Default="000D2C5D" w:rsidP="000D2C5D">
      <w:pPr>
        <w:jc w:val="both"/>
        <w:rPr>
          <w:sz w:val="24"/>
          <w:szCs w:val="24"/>
          <w:lang w:val="sr-Cyrl-CS"/>
        </w:rPr>
      </w:pPr>
    </w:p>
    <w:p w:rsidR="000D2C5D" w:rsidRPr="008F10B4" w:rsidRDefault="000D2C5D" w:rsidP="000D2C5D">
      <w:pPr>
        <w:jc w:val="both"/>
        <w:rPr>
          <w:sz w:val="24"/>
          <w:szCs w:val="24"/>
          <w:lang w:val="sr-Cyrl-C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638"/>
        <w:gridCol w:w="4011"/>
        <w:gridCol w:w="816"/>
        <w:gridCol w:w="1071"/>
        <w:gridCol w:w="1040"/>
        <w:gridCol w:w="2078"/>
      </w:tblGrid>
      <w:tr w:rsidR="000D2C5D" w:rsidRPr="00EB01FB" w:rsidTr="006A1F31">
        <w:trPr>
          <w:trHeight w:val="6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5D" w:rsidRPr="00EB01FB" w:rsidRDefault="000D2C5D" w:rsidP="00D817C3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Радови и материјал за изградњу Јавне расвете дела  саобраћајнице на Караули Златибор</w:t>
            </w:r>
          </w:p>
        </w:tc>
      </w:tr>
      <w:tr w:rsidR="000D2C5D" w:rsidRPr="00EB01FB" w:rsidTr="006A1F31">
        <w:trPr>
          <w:trHeight w:val="96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b/>
                <w:bCs/>
                <w:sz w:val="24"/>
                <w:szCs w:val="24"/>
                <w:lang w:eastAsia="en-US"/>
              </w:rPr>
              <w:t>ред</w:t>
            </w:r>
            <w:proofErr w:type="gramEnd"/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B01FB">
              <w:rPr>
                <w:b/>
                <w:bCs/>
                <w:sz w:val="24"/>
                <w:szCs w:val="24"/>
                <w:lang w:eastAsia="en-US"/>
              </w:rPr>
              <w:t>бр</w:t>
            </w:r>
            <w:proofErr w:type="gramEnd"/>
            <w:r w:rsidRPr="00EB01FB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 Назив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Јед. мере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Количина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C5D" w:rsidRPr="000D0DD1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Укупно</w:t>
            </w:r>
            <w:r>
              <w:rPr>
                <w:b/>
                <w:bCs/>
                <w:sz w:val="24"/>
                <w:szCs w:val="24"/>
                <w:lang w:eastAsia="en-US"/>
              </w:rPr>
              <w:t>, без пдв-а</w:t>
            </w: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 A. Грађевински део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0D2C5D" w:rsidRPr="00EB01FB" w:rsidTr="006A1F31">
        <w:trPr>
          <w:trHeight w:val="18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Трасирање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и  ископ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рова 0,4х0,8м са поновним затрпавањем  у земљишту 3 и 4 категорије дуж обележене трасе . Затрпавање рова врши се набијањем земље у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слојевима .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Планирање и одвоз вишка материјала са утоваром и истоваром на депонију удаљену до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5км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2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>Испорука и разастирање ситнозрнасте земље или „прљаве нуле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“ у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слојевим од по 10цм испод и изнад енергетског кабла 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87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>Трасирање и  ископ земље за темељ стуба димензија 0,6x0,6x0,8м у земљишту 3 и 4 категорије комплет са поновним делимичним затрпавањем , по изради темеља стуба  , довођење земљишта у првобитно стање и одвозом вишка земље на удаљеност до 5км.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Испорука и уградња ПВЦ цеви Ф100мм за кабловску канализацију на прелазима испод саобраћајница са припремом испод и изнад положених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цеви .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Плаћа се дужном метру положених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цеви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D817C3">
        <w:trPr>
          <w:trHeight w:val="118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Испорука и уградња ПВЦ цеви Ф40мм за за заштити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кабла .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Плаћа се дужном метру положених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цеви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>Испорука и уградња бетона за темеље стубова дим. 0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,6х0,6х0,8м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марке МБ20 са уградњом анкера и цеви за увод и извод кабла перема приложеном детаљу темеља . Плаћа се по урађеном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темељу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D817C3">
        <w:trPr>
          <w:trHeight w:val="85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Испорука транспорт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стуба висине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5м  према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детаљу из цртежа 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Стуб 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>заштићен од корозије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цинковањем,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споља и изнутра.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Све  комплет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са анкер плочом , </w:t>
            </w:r>
            <w:r>
              <w:rPr>
                <w:color w:val="000000"/>
                <w:sz w:val="22"/>
                <w:szCs w:val="22"/>
                <w:lang w:eastAsia="en-US"/>
              </w:rPr>
              <w:t>држачем лампе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анкер завртњима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за учврћивање 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lastRenderedPageBreak/>
              <w:t>према приказаном детаљу стуба 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lastRenderedPageBreak/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>Сечење асвалта,иском и поновно асвалтирање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Остали ситан неспецифициран материјал и непредвиђени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радови ,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који нису обухваћени претходним позицијама 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пауш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Укупно под A.  Грађевински део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C5D" w:rsidRPr="00D817C3" w:rsidRDefault="000D2C5D" w:rsidP="00D817C3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  <w:r w:rsidRPr="00EB01FB">
              <w:rPr>
                <w:lang w:eastAsia="en-US"/>
              </w:rPr>
              <w:t xml:space="preserve"> 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 Б. Електромонтажни радови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</w:tr>
      <w:tr w:rsidR="000D2C5D" w:rsidRPr="00EB01FB" w:rsidTr="006A1F31">
        <w:trPr>
          <w:trHeight w:val="18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B01FB">
              <w:rPr>
                <w:sz w:val="22"/>
                <w:szCs w:val="22"/>
                <w:lang w:eastAsia="en-US"/>
              </w:rPr>
              <w:t>Испорука ,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транспорт , и полагање енергетског кабла за напајање јавног осветљења типа ПП00-A 4x16мм</w:t>
            </w:r>
            <w:r w:rsidRPr="00EB01FB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EB01FB">
              <w:rPr>
                <w:sz w:val="22"/>
                <w:szCs w:val="22"/>
                <w:lang w:eastAsia="en-US"/>
              </w:rPr>
              <w:t xml:space="preserve">, 1кВ .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полагање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кабла врши се претежно у отвореном рову са провлачењем делимично и кроз предвиђену кабловску канализацију 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>Испорука материјала и израда сувих завршница на каблу у стубовима јавне расвете и у разводном орману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Испорука и полагање ПВЦ траке за упозорење изнад положених каблова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( нерегулисан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и регулисан терен ) 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Испорука ,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транспорт , и полагање поцинковане траке Фе/Зн 25х4мм , паралелно насатице у исти ров са енергетским каблом за уземљење неутралног проводника стубова јавног осветљења и постојећег уземљења ТС 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2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>Испорука и уградња укрсног комада трака-трака сл.типу ЈУС Н .Б.4.936/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2 .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Укрсни комад се поставља у кутију К-У-К и залива оловом и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битуменом .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Испорука и уградња аралдитне плоче сличне типу РП04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( улаз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>-излаз) комплет са осигурачима уградног типа ФРА 4А ( ком.1) уз израду потребних веза на стубуза један кабловски улаз и излаз.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44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 w:rsidRPr="00EB01FB">
              <w:rPr>
                <w:color w:val="000000"/>
                <w:sz w:val="24"/>
                <w:szCs w:val="24"/>
                <w:lang w:eastAsia="en-US"/>
              </w:rPr>
              <w:t>Испорука и монтажа светиљке за јавно осветљење са LED извором светлости укупне снаге 54 W максимално.Опис светиљке у прилогу.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Испорука и уградња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кабла  ПП00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3x2,5мм2 за везу са аралдитне плоче до светиљке , око 6м по светиљци  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2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>Геодетско снимање трасе кабла пре затрпавања са уцртавањем у техничку документацију ЕД и катастар подземних инсталација (РГЗ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)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Напонско испитивање инсталације јавне расвете пуштање у рад и мерење отпора заштитног уземљења са издавањем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Атеста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пауш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Мерење отпора заштитног уземљења са издавањем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Атеста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пауш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Остали ситан неспецифициран материјал и радови који нису предвиђени претходним позицијама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пауш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Укупно под Б.  Електромонтажни део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2F7A9E" w:rsidP="000D2C5D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А+Б, без ПДВ-а: _____________________</w:t>
      </w:r>
    </w:p>
    <w:p w:rsidR="002F7A9E" w:rsidRPr="002F7A9E" w:rsidRDefault="002F7A9E" w:rsidP="000D2C5D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А+Б, са ПДВ: _______________________</w:t>
      </w: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Pr="00D817C3" w:rsidRDefault="000D2C5D" w:rsidP="000D2C5D">
      <w:pPr>
        <w:jc w:val="both"/>
        <w:rPr>
          <w:sz w:val="24"/>
          <w:szCs w:val="24"/>
        </w:rPr>
      </w:pPr>
    </w:p>
    <w:p w:rsidR="000D2C5D" w:rsidRPr="00404BDF" w:rsidRDefault="000D2C5D" w:rsidP="000D2C5D">
      <w:pPr>
        <w:jc w:val="center"/>
        <w:rPr>
          <w:b/>
          <w:sz w:val="24"/>
          <w:szCs w:val="24"/>
        </w:rPr>
      </w:pPr>
      <w:r w:rsidRPr="00404BDF">
        <w:rPr>
          <w:b/>
          <w:bCs/>
          <w:sz w:val="24"/>
          <w:szCs w:val="24"/>
          <w:lang w:eastAsia="en-US"/>
        </w:rPr>
        <w:t xml:space="preserve">Радови и материјал за изградњу </w:t>
      </w:r>
      <w:r w:rsidRPr="00404BDF">
        <w:rPr>
          <w:b/>
          <w:bCs/>
          <w:sz w:val="24"/>
          <w:szCs w:val="24"/>
          <w:lang w:val="sr-Cyrl-CS" w:eastAsia="en-US"/>
        </w:rPr>
        <w:t xml:space="preserve">јавне расвете МЗ </w:t>
      </w:r>
      <w:r w:rsidRPr="00404BDF">
        <w:rPr>
          <w:b/>
          <w:sz w:val="24"/>
          <w:szCs w:val="24"/>
        </w:rPr>
        <w:t>Мачкат</w:t>
      </w: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Pr="00404BDF" w:rsidRDefault="000D2C5D" w:rsidP="000D2C5D">
      <w:pPr>
        <w:autoSpaceDE w:val="0"/>
        <w:autoSpaceDN w:val="0"/>
        <w:adjustRightInd w:val="0"/>
        <w:rPr>
          <w:b/>
          <w:sz w:val="24"/>
          <w:szCs w:val="24"/>
        </w:rPr>
      </w:pPr>
      <w:r w:rsidRPr="00404BD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   </w:t>
      </w:r>
      <w:r w:rsidRPr="00404BDF">
        <w:rPr>
          <w:b/>
          <w:sz w:val="24"/>
          <w:szCs w:val="24"/>
        </w:rPr>
        <w:t>Gra</w:t>
      </w:r>
      <w:r w:rsidRPr="00404BDF">
        <w:rPr>
          <w:b/>
          <w:sz w:val="24"/>
          <w:szCs w:val="24"/>
          <w:lang w:val="sr-Cyrl-CS"/>
        </w:rPr>
        <w:t>ђ</w:t>
      </w:r>
      <w:r w:rsidRPr="00404BDF">
        <w:rPr>
          <w:b/>
          <w:sz w:val="24"/>
          <w:szCs w:val="24"/>
        </w:rPr>
        <w:t>evinski deo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Pr="007241DC" w:rsidRDefault="000D2C5D" w:rsidP="000D2C5D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7241DC">
        <w:rPr>
          <w:sz w:val="24"/>
          <w:szCs w:val="24"/>
        </w:rPr>
        <w:t>Ručni iskop zemlje 4. kategorije za kabl rov, uzemljewe i stubove dimanzija 0,8x0,8x1,8 za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241DC">
        <w:rPr>
          <w:sz w:val="24"/>
          <w:szCs w:val="24"/>
        </w:rPr>
        <w:t>noseći</w:t>
      </w:r>
      <w:proofErr w:type="gramEnd"/>
      <w:r w:rsidRPr="007241DC">
        <w:rPr>
          <w:sz w:val="24"/>
          <w:szCs w:val="24"/>
        </w:rPr>
        <w:t xml:space="preserve"> stub, a 1,1x1,1x1,8 za ugaoni sa ponovnim zatrpavanjem i odvozom viška zemlje na deponiju</w:t>
      </w:r>
    </w:p>
    <w:p w:rsidR="000D2C5D" w:rsidRPr="007241DC" w:rsidRDefault="000D2C5D" w:rsidP="000D2C5D">
      <w:pPr>
        <w:rPr>
          <w:sz w:val="24"/>
          <w:szCs w:val="24"/>
        </w:rPr>
      </w:pPr>
    </w:p>
    <w:p w:rsidR="000D2C5D" w:rsidRPr="007241DC" w:rsidRDefault="000D2C5D" w:rsidP="000D2C5D">
      <w:pPr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m</w:t>
      </w:r>
      <w:r w:rsidRPr="007241DC">
        <w:rPr>
          <w:sz w:val="24"/>
          <w:szCs w:val="24"/>
          <w:vertAlign w:val="superscript"/>
        </w:rPr>
        <w:t xml:space="preserve">3 </w:t>
      </w:r>
      <w:r w:rsidRPr="007241DC">
        <w:rPr>
          <w:sz w:val="24"/>
          <w:szCs w:val="24"/>
          <w:vertAlign w:val="superscript"/>
          <w:lang w:val="sr-Cyrl-CS"/>
        </w:rPr>
        <w:t xml:space="preserve">   </w:t>
      </w:r>
      <w:r w:rsidRPr="007241DC">
        <w:rPr>
          <w:sz w:val="24"/>
          <w:szCs w:val="24"/>
        </w:rPr>
        <w:t xml:space="preserve">  100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</w:t>
      </w:r>
      <w:r>
        <w:rPr>
          <w:sz w:val="24"/>
          <w:szCs w:val="24"/>
          <w:lang w:val="sr-Cyrl-CS"/>
        </w:rPr>
        <w:t>__</w:t>
      </w:r>
      <w:r w:rsidRPr="007241DC">
        <w:rPr>
          <w:sz w:val="24"/>
          <w:szCs w:val="24"/>
          <w:lang w:val="sr-Cyrl-CS"/>
        </w:rPr>
        <w:t>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rPr>
          <w:sz w:val="24"/>
          <w:szCs w:val="24"/>
        </w:rPr>
      </w:pPr>
    </w:p>
    <w:p w:rsidR="000D2C5D" w:rsidRDefault="000D2C5D" w:rsidP="000D2C5D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 xml:space="preserve">Isporuka i ugradnja nosećeg armiranobetonskog stuba tipa EEB N-9 (L9) 160 dNm. </w:t>
      </w:r>
    </w:p>
    <w:p w:rsidR="000D2C5D" w:rsidRPr="007241DC" w:rsidRDefault="000D2C5D" w:rsidP="000D2C5D">
      <w:pPr>
        <w:autoSpaceDE w:val="0"/>
        <w:autoSpaceDN w:val="0"/>
        <w:adjustRightInd w:val="0"/>
        <w:ind w:left="786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r w:rsidRPr="007241DC">
        <w:rPr>
          <w:sz w:val="24"/>
          <w:szCs w:val="24"/>
        </w:rPr>
        <w:t xml:space="preserve">Kom </w:t>
      </w:r>
      <w:r>
        <w:rPr>
          <w:sz w:val="24"/>
          <w:szCs w:val="24"/>
          <w:lang w:val="sr-Cyrl-CS"/>
        </w:rPr>
        <w:t xml:space="preserve">   </w:t>
      </w:r>
      <w:r w:rsidRPr="007241DC">
        <w:rPr>
          <w:sz w:val="24"/>
          <w:szCs w:val="24"/>
        </w:rPr>
        <w:t xml:space="preserve">50 </w:t>
      </w:r>
      <w:proofErr w:type="gramStart"/>
      <w:r w:rsidRPr="007241DC">
        <w:rPr>
          <w:sz w:val="24"/>
          <w:szCs w:val="24"/>
        </w:rPr>
        <w:t>x</w:t>
      </w:r>
      <w:r>
        <w:rPr>
          <w:sz w:val="24"/>
          <w:szCs w:val="24"/>
          <w:lang w:val="sr-Cyrl-CS"/>
        </w:rPr>
        <w:t xml:space="preserve">  </w:t>
      </w:r>
      <w:r w:rsidRPr="007241DC">
        <w:rPr>
          <w:sz w:val="24"/>
          <w:szCs w:val="24"/>
          <w:lang w:val="sr-Cyrl-CS"/>
        </w:rPr>
        <w:t>_</w:t>
      </w:r>
      <w:proofErr w:type="gramEnd"/>
      <w:r w:rsidRPr="007241DC">
        <w:rPr>
          <w:sz w:val="24"/>
          <w:szCs w:val="24"/>
          <w:lang w:val="sr-Cyrl-CS"/>
        </w:rPr>
        <w:t>___</w:t>
      </w:r>
      <w:r>
        <w:rPr>
          <w:sz w:val="24"/>
          <w:szCs w:val="24"/>
          <w:lang w:val="sr-Cyrl-CS"/>
        </w:rPr>
        <w:t>__</w:t>
      </w:r>
      <w:r w:rsidRPr="007241DC">
        <w:rPr>
          <w:sz w:val="24"/>
          <w:szCs w:val="24"/>
          <w:lang w:val="sr-Cyrl-CS"/>
        </w:rPr>
        <w:t>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Isporuka i ugradnja nosećeg armiranobetonskog stuba tipa EEB N-9 (L9) 315 dNm.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r w:rsidRPr="007241DC">
        <w:rPr>
          <w:sz w:val="24"/>
          <w:szCs w:val="24"/>
        </w:rPr>
        <w:t>Kom 1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</w:rPr>
        <w:t>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Obujmica</w:t>
      </w:r>
      <w:r>
        <w:rPr>
          <w:sz w:val="24"/>
          <w:szCs w:val="24"/>
        </w:rPr>
        <w:t xml:space="preserve"> i držači lampi</w:t>
      </w:r>
      <w:r w:rsidRPr="007241DC">
        <w:rPr>
          <w:sz w:val="24"/>
          <w:szCs w:val="24"/>
        </w:rPr>
        <w:t xml:space="preserve"> za betonske ugaone stubove</w:t>
      </w:r>
      <w:r>
        <w:rPr>
          <w:sz w:val="24"/>
          <w:szCs w:val="24"/>
        </w:rPr>
        <w:t xml:space="preserve"> </w:t>
      </w:r>
      <w:r w:rsidRPr="007241DC">
        <w:rPr>
          <w:sz w:val="24"/>
          <w:szCs w:val="24"/>
        </w:rPr>
        <w:t xml:space="preserve"> (D=200)</w:t>
      </w:r>
    </w:p>
    <w:p w:rsidR="000D2C5D" w:rsidRPr="007241DC" w:rsidRDefault="000D2C5D" w:rsidP="000D2C5D">
      <w:pPr>
        <w:autoSpaceDE w:val="0"/>
        <w:autoSpaceDN w:val="0"/>
        <w:adjustRightInd w:val="0"/>
        <w:ind w:left="786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>. 1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5 Obujmica</w:t>
      </w:r>
      <w:r>
        <w:rPr>
          <w:sz w:val="24"/>
          <w:szCs w:val="24"/>
        </w:rPr>
        <w:t xml:space="preserve"> i držači lampi</w:t>
      </w:r>
      <w:r w:rsidRPr="007241DC">
        <w:rPr>
          <w:sz w:val="24"/>
          <w:szCs w:val="24"/>
        </w:rPr>
        <w:t xml:space="preserve"> za betonske noseće stubove (D=130)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 xml:space="preserve">. </w:t>
      </w:r>
      <w:proofErr w:type="gramStart"/>
      <w:r w:rsidRPr="007241DC">
        <w:rPr>
          <w:sz w:val="24"/>
          <w:szCs w:val="24"/>
        </w:rPr>
        <w:t>51</w:t>
      </w:r>
      <w:r>
        <w:rPr>
          <w:sz w:val="24"/>
          <w:szCs w:val="24"/>
          <w:lang w:val="sr-Cyrl-CS"/>
        </w:rPr>
        <w:t xml:space="preserve">  </w:t>
      </w:r>
      <w:r w:rsidRPr="007241DC">
        <w:rPr>
          <w:sz w:val="24"/>
          <w:szCs w:val="24"/>
        </w:rPr>
        <w:t>x</w:t>
      </w:r>
      <w:proofErr w:type="gramEnd"/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Ukupno A =</w:t>
      </w:r>
      <w:r>
        <w:rPr>
          <w:b/>
          <w:sz w:val="24"/>
          <w:szCs w:val="24"/>
          <w:lang w:val="sr-Cyrl-CS"/>
        </w:rPr>
        <w:t>_______________________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b/>
          <w:sz w:val="24"/>
          <w:szCs w:val="24"/>
        </w:rPr>
      </w:pPr>
      <w:r w:rsidRPr="007241DC">
        <w:rPr>
          <w:b/>
          <w:sz w:val="24"/>
          <w:szCs w:val="24"/>
        </w:rPr>
        <w:t xml:space="preserve">B </w:t>
      </w:r>
      <w:r>
        <w:rPr>
          <w:b/>
          <w:sz w:val="24"/>
          <w:szCs w:val="24"/>
          <w:lang w:val="sr-Cyrl-CS"/>
        </w:rPr>
        <w:t xml:space="preserve">  </w:t>
      </w:r>
      <w:r w:rsidRPr="007241DC">
        <w:rPr>
          <w:b/>
          <w:sz w:val="24"/>
          <w:szCs w:val="24"/>
        </w:rPr>
        <w:t>Elektromontažni deo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1 Isporuka, transport i ugradnja SKS snopa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 xml:space="preserve">X00/0-A 4x16 mm2 m. </w:t>
      </w:r>
      <w:r>
        <w:rPr>
          <w:sz w:val="24"/>
          <w:szCs w:val="24"/>
          <w:lang w:val="sr-Cyrl-CS"/>
        </w:rPr>
        <w:t xml:space="preserve">  </w:t>
      </w:r>
      <w:r w:rsidRPr="007241DC">
        <w:rPr>
          <w:sz w:val="24"/>
          <w:szCs w:val="24"/>
        </w:rPr>
        <w:t>585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</w:rPr>
        <w:t xml:space="preserve">x </w:t>
      </w:r>
      <w:r>
        <w:rPr>
          <w:sz w:val="24"/>
          <w:szCs w:val="24"/>
          <w:lang w:val="sr-Cyrl-CS"/>
        </w:rPr>
        <w:t>__________</w:t>
      </w:r>
      <w:r w:rsidRPr="007241DC">
        <w:rPr>
          <w:sz w:val="24"/>
          <w:szCs w:val="24"/>
        </w:rPr>
        <w:t xml:space="preserve"> =</w:t>
      </w:r>
      <w:r>
        <w:rPr>
          <w:sz w:val="24"/>
          <w:szCs w:val="24"/>
          <w:lang w:val="sr-Cyrl-CS"/>
        </w:rPr>
        <w:t>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X00/0-A 2x16 mm2 m. 1780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</w:rPr>
        <w:t xml:space="preserve">x </w:t>
      </w:r>
      <w:r>
        <w:rPr>
          <w:sz w:val="24"/>
          <w:szCs w:val="24"/>
          <w:lang w:val="sr-Cyrl-CS"/>
        </w:rPr>
        <w:t>__________</w:t>
      </w:r>
      <w:proofErr w:type="gramStart"/>
      <w:r>
        <w:rPr>
          <w:sz w:val="24"/>
          <w:szCs w:val="24"/>
        </w:rPr>
        <w:t xml:space="preserve">= </w:t>
      </w:r>
      <w:r>
        <w:rPr>
          <w:sz w:val="24"/>
          <w:szCs w:val="24"/>
          <w:lang w:val="sr-Cyrl-CS"/>
        </w:rPr>
        <w:t xml:space="preserve"> _</w:t>
      </w:r>
      <w:proofErr w:type="gramEnd"/>
      <w:r>
        <w:rPr>
          <w:sz w:val="24"/>
          <w:szCs w:val="24"/>
          <w:lang w:val="sr-Cyrl-CS"/>
        </w:rPr>
        <w:t>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2 Isporuka, transport i ugradnjaa zastitnog užeta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r w:rsidRPr="007241DC">
        <w:rPr>
          <w:sz w:val="24"/>
          <w:szCs w:val="24"/>
        </w:rPr>
        <w:t>AlFe 1x10 mm2 m. 200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3 Aluminijumska konzola za zatezno prihvatawe SKS-a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>. 58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4 Noseća zatezna stezaljka za jednostruko nosese prihvatawe SKS-a 2x16 mm2 za nosese stubove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>. 31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5 Zatezne stezaljke za jednostruko zatezawe 2x16 mm2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>. 16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6 Noseća zatezna stezaljka za jednostruko noseće prihvatawe SKS-a 4x16 mm2 za noseće stubove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>. 9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7 Zatezne stezaljke za jednostruko zatezawe 4x16 mm2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>. 2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r w:rsidRPr="007241DC">
        <w:rPr>
          <w:sz w:val="24"/>
          <w:szCs w:val="24"/>
        </w:rPr>
        <w:t>8 Isporuka i ugradnja univerzalnih strujnih stezaljki za izradu strujnih veza 16-16</w:t>
      </w: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mm2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 xml:space="preserve"> 16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rPr>
          <w:color w:val="000000"/>
          <w:sz w:val="24"/>
          <w:szCs w:val="24"/>
          <w:lang w:val="sr-Cyrl-CS"/>
        </w:rPr>
      </w:pPr>
      <w:r w:rsidRPr="007241DC">
        <w:rPr>
          <w:sz w:val="24"/>
          <w:szCs w:val="24"/>
        </w:rPr>
        <w:t xml:space="preserve">9 </w:t>
      </w:r>
      <w:r w:rsidRPr="007241DC">
        <w:rPr>
          <w:color w:val="000000"/>
          <w:sz w:val="24"/>
          <w:szCs w:val="24"/>
        </w:rPr>
        <w:t>Испорука и монтажа светиљке за јавно осветљење са LED извором светлости укупне снаге 54 W максимално.Опис светиљке у прилогу.</w:t>
      </w:r>
    </w:p>
    <w:p w:rsidR="000D2C5D" w:rsidRPr="007241DC" w:rsidRDefault="000D2C5D" w:rsidP="000D2C5D">
      <w:pPr>
        <w:rPr>
          <w:color w:val="000000"/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vertAlign w:val="superscript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 xml:space="preserve"> 52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rPr>
          <w:sz w:val="24"/>
          <w:szCs w:val="24"/>
          <w:vertAlign w:val="superscript"/>
        </w:rPr>
      </w:pPr>
    </w:p>
    <w:p w:rsidR="000D2C5D" w:rsidRPr="007241DC" w:rsidRDefault="000D2C5D" w:rsidP="000D2C5D">
      <w:pPr>
        <w:rPr>
          <w:sz w:val="24"/>
          <w:szCs w:val="24"/>
          <w:vertAlign w:val="superscript"/>
        </w:rPr>
      </w:pPr>
    </w:p>
    <w:p w:rsidR="000D2C5D" w:rsidRDefault="000D2C5D" w:rsidP="000D2C5D">
      <w:pPr>
        <w:rPr>
          <w:color w:val="000000"/>
          <w:sz w:val="24"/>
          <w:szCs w:val="24"/>
          <w:lang w:val="sr-Cyrl-CS"/>
        </w:rPr>
      </w:pPr>
      <w:r w:rsidRPr="007241DC">
        <w:rPr>
          <w:sz w:val="24"/>
          <w:szCs w:val="24"/>
        </w:rPr>
        <w:t xml:space="preserve">10 </w:t>
      </w:r>
      <w:r w:rsidRPr="007241DC">
        <w:rPr>
          <w:color w:val="000000"/>
          <w:sz w:val="24"/>
          <w:szCs w:val="24"/>
        </w:rPr>
        <w:t>Испорука и уградња комплет ормара јавне расвете са потребном аутоматиком</w:t>
      </w:r>
      <w:proofErr w:type="gramStart"/>
      <w:r w:rsidRPr="007241DC">
        <w:rPr>
          <w:color w:val="000000"/>
          <w:sz w:val="24"/>
          <w:szCs w:val="24"/>
        </w:rPr>
        <w:t>,на</w:t>
      </w:r>
      <w:proofErr w:type="gramEnd"/>
      <w:r w:rsidRPr="007241DC">
        <w:rPr>
          <w:color w:val="000000"/>
          <w:sz w:val="24"/>
          <w:szCs w:val="24"/>
        </w:rPr>
        <w:t xml:space="preserve"> стубу ТС</w:t>
      </w:r>
    </w:p>
    <w:p w:rsidR="000D2C5D" w:rsidRPr="007241DC" w:rsidRDefault="000D2C5D" w:rsidP="000D2C5D">
      <w:pPr>
        <w:rPr>
          <w:color w:val="000000"/>
          <w:sz w:val="24"/>
          <w:szCs w:val="24"/>
          <w:lang w:val="sr-Cyrl-CS"/>
        </w:rPr>
      </w:pPr>
    </w:p>
    <w:p w:rsidR="000D2C5D" w:rsidRDefault="000D2C5D" w:rsidP="000D2C5D">
      <w:pPr>
        <w:rPr>
          <w:sz w:val="24"/>
          <w:szCs w:val="24"/>
          <w:lang w:val="sr-Cyrl-CS"/>
        </w:rPr>
      </w:pPr>
      <w:r w:rsidRPr="007241DC">
        <w:rPr>
          <w:color w:val="000000"/>
          <w:sz w:val="24"/>
          <w:szCs w:val="24"/>
        </w:rPr>
        <w:t>Kom 2</w:t>
      </w:r>
      <w:r>
        <w:rPr>
          <w:color w:val="000000"/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</w:rPr>
        <w:t>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rPr>
          <w:color w:val="000000"/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 xml:space="preserve">11 Izvo|ewe priključka </w:t>
      </w:r>
      <w:proofErr w:type="gramStart"/>
      <w:r w:rsidRPr="007241DC">
        <w:rPr>
          <w:sz w:val="24"/>
          <w:szCs w:val="24"/>
        </w:rPr>
        <w:t>sa</w:t>
      </w:r>
      <w:proofErr w:type="gramEnd"/>
      <w:r w:rsidRPr="007241DC">
        <w:rPr>
          <w:sz w:val="24"/>
          <w:szCs w:val="24"/>
        </w:rPr>
        <w:t xml:space="preserve"> postojeće podzemne-kablovske mreže rasvete.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paušalno</w:t>
      </w:r>
      <w:proofErr w:type="gramEnd"/>
      <w:r w:rsidRPr="007241DC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r w:rsidRPr="007241DC">
        <w:rPr>
          <w:sz w:val="24"/>
          <w:szCs w:val="24"/>
        </w:rPr>
        <w:t>12 Isporuka i ugradwa potrebnog materijala uzemljewa odvodnika prenapona i neutralnog</w:t>
      </w: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provodnika</w:t>
      </w:r>
      <w:proofErr w:type="gramEnd"/>
      <w:r w:rsidRPr="007241DC">
        <w:rPr>
          <w:sz w:val="24"/>
          <w:szCs w:val="24"/>
        </w:rPr>
        <w:t xml:space="preserve"> (ili samo uzemqewa neutralnog provodnika), izradom konture od FeZn 25x4 mm2 trake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 xml:space="preserve"> 2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r w:rsidRPr="007241DC">
        <w:rPr>
          <w:sz w:val="24"/>
          <w:szCs w:val="24"/>
        </w:rPr>
        <w:t>13 Isporuka i ugradnja odvodnika prenapona za spoljnu montažu, reda 1 kV struje odvodnika 5 kA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241DC">
        <w:rPr>
          <w:sz w:val="24"/>
          <w:szCs w:val="24"/>
        </w:rPr>
        <w:t>komplet</w:t>
      </w:r>
      <w:proofErr w:type="gramEnd"/>
      <w:r w:rsidRPr="007241DC">
        <w:rPr>
          <w:sz w:val="24"/>
          <w:szCs w:val="24"/>
        </w:rPr>
        <w:t xml:space="preserve"> sa izradom potrebnih strujnih veza i povezivanjem izvoda za uzemljenje na</w:t>
      </w: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uzemljiva.Komlet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241DC">
        <w:rPr>
          <w:sz w:val="24"/>
          <w:szCs w:val="24"/>
        </w:rPr>
        <w:t>kom</w:t>
      </w:r>
      <w:proofErr w:type="gramEnd"/>
      <w:r w:rsidRPr="007241DC">
        <w:rPr>
          <w:sz w:val="24"/>
          <w:szCs w:val="24"/>
        </w:rPr>
        <w:t xml:space="preserve"> 2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 xml:space="preserve">14 </w:t>
      </w:r>
      <w:r>
        <w:rPr>
          <w:sz w:val="24"/>
          <w:szCs w:val="24"/>
        </w:rPr>
        <w:t>Isporuka I ugradnja fidos klema</w:t>
      </w: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>
        <w:rPr>
          <w:sz w:val="24"/>
          <w:szCs w:val="24"/>
        </w:rPr>
        <w:t>kom</w:t>
      </w:r>
      <w:proofErr w:type="gramEnd"/>
      <w:r>
        <w:rPr>
          <w:sz w:val="24"/>
          <w:szCs w:val="24"/>
        </w:rPr>
        <w:t xml:space="preserve"> 104</w:t>
      </w:r>
      <w:r w:rsidRPr="007241DC">
        <w:rPr>
          <w:sz w:val="24"/>
          <w:szCs w:val="24"/>
        </w:rPr>
        <w:t xml:space="preserve"> x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  <w:lang w:val="sr-Cyrl-CS"/>
        </w:rPr>
        <w:t>_________</w:t>
      </w:r>
      <w:r w:rsidRPr="007241DC"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15 Investiciono tehnička dokumentacija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paušalno</w:t>
      </w:r>
      <w:proofErr w:type="gramEnd"/>
      <w:r w:rsidRPr="007241DC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____________________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>16 Tehnički prijem, puštanje u rad</w:t>
      </w: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proofErr w:type="gramStart"/>
      <w:r w:rsidRPr="007241DC">
        <w:rPr>
          <w:sz w:val="24"/>
          <w:szCs w:val="24"/>
        </w:rPr>
        <w:t>paušalno</w:t>
      </w:r>
      <w:proofErr w:type="gramEnd"/>
      <w:r w:rsidRPr="007241DC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____________________</w:t>
      </w: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Pr="00404BDF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</w:p>
    <w:p w:rsidR="000D2C5D" w:rsidRDefault="000D2C5D" w:rsidP="000D2C5D">
      <w:pPr>
        <w:autoSpaceDE w:val="0"/>
        <w:autoSpaceDN w:val="0"/>
        <w:adjustRightInd w:val="0"/>
        <w:rPr>
          <w:b/>
          <w:sz w:val="24"/>
          <w:szCs w:val="24"/>
          <w:lang w:val="sr-Cyrl-CS"/>
        </w:rPr>
      </w:pPr>
      <w:r w:rsidRPr="007241DC">
        <w:rPr>
          <w:sz w:val="24"/>
          <w:szCs w:val="24"/>
        </w:rPr>
        <w:t xml:space="preserve">Ukupno </w:t>
      </w:r>
      <w:bookmarkStart w:id="1" w:name="_GoBack"/>
      <w:r w:rsidRPr="007241DC">
        <w:rPr>
          <w:b/>
          <w:sz w:val="24"/>
          <w:szCs w:val="24"/>
        </w:rPr>
        <w:t xml:space="preserve">B </w:t>
      </w:r>
      <w:r>
        <w:rPr>
          <w:b/>
          <w:sz w:val="24"/>
          <w:szCs w:val="24"/>
          <w:lang w:val="sr-Cyrl-CS"/>
        </w:rPr>
        <w:t>________________</w:t>
      </w:r>
    </w:p>
    <w:p w:rsidR="000D2C5D" w:rsidRDefault="000D2C5D" w:rsidP="000D2C5D">
      <w:pPr>
        <w:autoSpaceDE w:val="0"/>
        <w:autoSpaceDN w:val="0"/>
        <w:adjustRightInd w:val="0"/>
        <w:rPr>
          <w:b/>
          <w:sz w:val="24"/>
          <w:szCs w:val="24"/>
          <w:lang w:val="sr-Cyrl-CS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b/>
          <w:sz w:val="24"/>
          <w:szCs w:val="24"/>
          <w:lang w:val="sr-Cyrl-CS"/>
        </w:rPr>
      </w:pPr>
    </w:p>
    <w:bookmarkEnd w:id="1"/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</w:rPr>
      </w:pPr>
    </w:p>
    <w:p w:rsidR="000D2C5D" w:rsidRPr="007241DC" w:rsidRDefault="000D2C5D" w:rsidP="000D2C5D">
      <w:pPr>
        <w:autoSpaceDE w:val="0"/>
        <w:autoSpaceDN w:val="0"/>
        <w:adjustRightInd w:val="0"/>
        <w:rPr>
          <w:sz w:val="24"/>
          <w:szCs w:val="24"/>
          <w:lang w:val="sr-Cyrl-CS"/>
        </w:rPr>
      </w:pPr>
      <w:r w:rsidRPr="007241DC">
        <w:rPr>
          <w:sz w:val="24"/>
          <w:szCs w:val="24"/>
        </w:rPr>
        <w:t xml:space="preserve">UKUPNO A </w:t>
      </w:r>
      <w:r>
        <w:rPr>
          <w:sz w:val="24"/>
          <w:szCs w:val="24"/>
          <w:lang w:val="sr-Cyrl-CS"/>
        </w:rPr>
        <w:t xml:space="preserve">+ </w:t>
      </w:r>
      <w:r w:rsidRPr="007241DC">
        <w:rPr>
          <w:sz w:val="24"/>
          <w:szCs w:val="24"/>
        </w:rPr>
        <w:t>B</w:t>
      </w:r>
      <w:r>
        <w:rPr>
          <w:sz w:val="24"/>
          <w:szCs w:val="24"/>
          <w:lang w:val="sr-Cyrl-CS"/>
        </w:rPr>
        <w:t xml:space="preserve"> </w:t>
      </w:r>
      <w:r w:rsidRPr="007241DC">
        <w:rPr>
          <w:sz w:val="24"/>
          <w:szCs w:val="24"/>
        </w:rPr>
        <w:t xml:space="preserve">= </w:t>
      </w:r>
      <w:r>
        <w:rPr>
          <w:sz w:val="24"/>
          <w:szCs w:val="24"/>
          <w:lang w:val="sr-Cyrl-CS"/>
        </w:rPr>
        <w:t>_____________________ без ПДВ-а</w:t>
      </w:r>
    </w:p>
    <w:p w:rsidR="000D2C5D" w:rsidRPr="00765650" w:rsidRDefault="000D2C5D" w:rsidP="000D2C5D">
      <w:pPr>
        <w:rPr>
          <w:vertAlign w:val="superscript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Pr="002F7A9E" w:rsidRDefault="000D2C5D" w:rsidP="000D2C5D">
      <w:pPr>
        <w:jc w:val="both"/>
        <w:rPr>
          <w:sz w:val="24"/>
          <w:szCs w:val="24"/>
          <w:lang/>
        </w:rPr>
      </w:pPr>
    </w:p>
    <w:p w:rsidR="000D2C5D" w:rsidRDefault="000D2C5D" w:rsidP="000D2C5D">
      <w:pPr>
        <w:jc w:val="both"/>
        <w:rPr>
          <w:sz w:val="24"/>
          <w:szCs w:val="24"/>
        </w:rPr>
      </w:pPr>
    </w:p>
    <w:tbl>
      <w:tblPr>
        <w:tblW w:w="9474" w:type="dxa"/>
        <w:tblInd w:w="93" w:type="dxa"/>
        <w:tblLayout w:type="fixed"/>
        <w:tblLook w:val="04A0"/>
      </w:tblPr>
      <w:tblGrid>
        <w:gridCol w:w="638"/>
        <w:gridCol w:w="4197"/>
        <w:gridCol w:w="850"/>
        <w:gridCol w:w="1134"/>
        <w:gridCol w:w="475"/>
        <w:gridCol w:w="659"/>
        <w:gridCol w:w="137"/>
        <w:gridCol w:w="1384"/>
      </w:tblGrid>
      <w:tr w:rsidR="000D2C5D" w:rsidRPr="00EB01FB" w:rsidTr="006A1F31">
        <w:trPr>
          <w:trHeight w:val="6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Радови и материјал за изградњу Јавне расвете дела  саобраћајнице код Омладинског центра</w:t>
            </w:r>
          </w:p>
        </w:tc>
      </w:tr>
      <w:tr w:rsidR="000D2C5D" w:rsidRPr="00EB01FB" w:rsidTr="006A1F31">
        <w:trPr>
          <w:trHeight w:val="96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b/>
                <w:bCs/>
                <w:sz w:val="24"/>
                <w:szCs w:val="24"/>
                <w:lang w:eastAsia="en-US"/>
              </w:rPr>
              <w:t>ред</w:t>
            </w:r>
            <w:proofErr w:type="gramEnd"/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B01FB">
              <w:rPr>
                <w:b/>
                <w:bCs/>
                <w:sz w:val="24"/>
                <w:szCs w:val="24"/>
                <w:lang w:eastAsia="en-US"/>
              </w:rPr>
              <w:t>бр</w:t>
            </w:r>
            <w:proofErr w:type="gramEnd"/>
            <w:r w:rsidRPr="00EB01FB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 Назив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Јед. мере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Количина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Укупно</w:t>
            </w: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 A. Грађевински део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0D2C5D" w:rsidRPr="00EB01FB" w:rsidTr="006A1F31">
        <w:trPr>
          <w:trHeight w:val="18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Трасирање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и  ископ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рова 0,4х0,8м са поновним затрпавањем  у земљишту 3 и 4 категорије дуж обележене трасе . Затрпавање рова врши се набијањем земље у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слојевима .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Планирање и одвоз вишка материјала са утоваром и истоваром на депонију удаљену до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5км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2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>Испорука и разастирање ситнозрнасте земље или „прљаве нуле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“ у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слојевим од по 10цм испод и изнад енергетског кабла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87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>Трасирање и  ископ земље за темељ стуба димензија 0,8x0,8x0,8м у земљишту 3 и 4 категорије комплет са поновним делимичним затрпавањем , по изради темеља стуба  , довођење земљишта у првобитно стање и одвозом вишка земље на удаљеност до 5км.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Испорука и уградња ПВЦ цеви Ф100мм за кабловску канализацију на прелазима испод саобраћајница са припремом испод и изнад положених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цеви .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Плаћа се дужном метру положених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цеви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09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Испорука и уградња ПВЦ цеви Ф40мм за за заштити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кабла .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Плаћа се дужном метру положених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цеви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>Испорука и уградња бетона за темеље стубова дим. 0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,8х0,8х0,8м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марке МБ20 са уградњом анкера и цеви за увод и извод кабла перема приложеном детаљу темеља . Плаћа се по урађеном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темељу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Испорука транспорт стуба висине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>м  према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детаљу из цртежа 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Стуб 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>заштићен од корозије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цинковањем,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споља и изнутра.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Све  комплет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са анкер плочом , </w:t>
            </w:r>
            <w:r>
              <w:rPr>
                <w:color w:val="000000"/>
                <w:sz w:val="22"/>
                <w:szCs w:val="22"/>
                <w:lang w:eastAsia="en-US"/>
              </w:rPr>
              <w:t>држачем лампе,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анкер завртњима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за учврћивање према приказаном детаљу стуба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Остали ситан неспецифициран материјал и непредвиђени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радови ,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који нису обухваћени претходним позицијама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пауш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Укупно</w:t>
            </w:r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  Грађевински део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  <w:r w:rsidRPr="00EB01FB">
              <w:rPr>
                <w:lang w:eastAsia="en-US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 xml:space="preserve"> Б. Електромонтажни радови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</w:tr>
      <w:tr w:rsidR="000D2C5D" w:rsidRPr="00EB01FB" w:rsidTr="006A1F31">
        <w:trPr>
          <w:trHeight w:val="18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B01FB">
              <w:rPr>
                <w:sz w:val="22"/>
                <w:szCs w:val="22"/>
                <w:lang w:eastAsia="en-US"/>
              </w:rPr>
              <w:t>Испорука ,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транспорт , и полагање енергетског кабла за напајање јавног осветљења типа ПП00-A 4x16мм</w:t>
            </w:r>
            <w:r w:rsidRPr="00EB01FB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EB01FB">
              <w:rPr>
                <w:sz w:val="22"/>
                <w:szCs w:val="22"/>
                <w:lang w:eastAsia="en-US"/>
              </w:rPr>
              <w:t xml:space="preserve">, 1кВ .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полагање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кабла врши се претежно у отвореном рову са провлачењем делимично и кроз предвиђену кабловску канализацију 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>Испорука материјала и израда сувих завршница на каблу у стубовима јавне расвете и у разводном орману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Испорука и полагање ПВЦ траке за упозорење изнад положених каблова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( нерегулисан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и регулисан терен ) 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Испорука ,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транспорт , и полагање поцинковане траке Фе/Зн 25х4мм , паралелно насатице у исти ров са енергетским каблом за уземљење неутралног проводника стубова јавног осветљења и постојећег уземљења ТС 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2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>Испорука и уградња укрсног комада трака-трака сл.типу ЈУС Н .Б.4.936/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2 .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 xml:space="preserve"> Укрсни комад се поставља у кутију К-У-К и залива оловом и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битуменом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5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Испорука и уградња аралдитне плоче сличне типу РП04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( улаз</w:t>
            </w:r>
            <w:proofErr w:type="gramEnd"/>
            <w:r w:rsidRPr="00EB01FB">
              <w:rPr>
                <w:sz w:val="22"/>
                <w:szCs w:val="22"/>
                <w:lang w:eastAsia="en-US"/>
              </w:rPr>
              <w:t>-излаз) комплет са осигурачима уградног типа ФРА 4А ( ком.1) уз израду потребних веза на стубуза један кабловски улаз и излаз.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44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 w:rsidRPr="00EB01FB">
              <w:rPr>
                <w:color w:val="000000"/>
                <w:sz w:val="24"/>
                <w:szCs w:val="24"/>
                <w:lang w:eastAsia="en-US"/>
              </w:rPr>
              <w:t>Испорука и монтажа светиљке за јавно осветљење са LED извором светлости укупне снаге 54 W максимално.Опис светиљке у прилогу.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ком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Испорука и уградња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кабла  ПП00</w:t>
            </w:r>
            <w:proofErr w:type="gramEnd"/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 3x2,5мм2 за везу са аралдитне плоче до светиљке , око 6м по светиљци 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12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>Геодетско снимање трасе кабла пре затрпавања са уцртавањем у техничку документацију ЕД и катастар подземних инсталација (РГЗ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)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B01FB">
              <w:rPr>
                <w:sz w:val="22"/>
                <w:szCs w:val="22"/>
                <w:lang w:eastAsia="en-US"/>
              </w:rPr>
              <w:t xml:space="preserve">Напонско испитивање инсталације јавне расвете пуштање у рад и мерење отпора заштитног уземљења са издавањем </w:t>
            </w:r>
            <w:proofErr w:type="gramStart"/>
            <w:r w:rsidRPr="00EB01FB">
              <w:rPr>
                <w:sz w:val="22"/>
                <w:szCs w:val="22"/>
                <w:lang w:eastAsia="en-US"/>
              </w:rPr>
              <w:t>Атеста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пауш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Мерење отпора заштитног уземљења са издавањем </w:t>
            </w:r>
            <w:proofErr w:type="gramStart"/>
            <w:r w:rsidRPr="00EB01FB">
              <w:rPr>
                <w:color w:val="000000"/>
                <w:sz w:val="22"/>
                <w:szCs w:val="22"/>
                <w:lang w:eastAsia="en-US"/>
              </w:rPr>
              <w:t>Атеста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пауш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9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B01F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EB01FB" w:rsidRDefault="000D2C5D" w:rsidP="006A1F3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B01FB">
              <w:rPr>
                <w:color w:val="000000"/>
                <w:sz w:val="22"/>
                <w:szCs w:val="22"/>
                <w:lang w:eastAsia="en-US"/>
              </w:rPr>
              <w:t xml:space="preserve">Остали ситан неспецифициран материјал и радови који нису предвиђени претходним позицијама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01FB">
              <w:rPr>
                <w:sz w:val="24"/>
                <w:szCs w:val="24"/>
                <w:lang w:eastAsia="en-US"/>
              </w:rPr>
              <w:t>пауш</w:t>
            </w:r>
            <w:proofErr w:type="gramEnd"/>
            <w:r w:rsidRPr="00EB01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F20F27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C5D" w:rsidRPr="00EB01FB" w:rsidRDefault="000D2C5D" w:rsidP="006A1F31">
            <w:pPr>
              <w:suppressAutoHyphens w:val="0"/>
              <w:jc w:val="center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5D" w:rsidRPr="00404BDF" w:rsidRDefault="000D2C5D" w:rsidP="006A1F31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Cyrl-CS" w:eastAsia="en-US"/>
              </w:rPr>
            </w:pPr>
            <w:r w:rsidRPr="00EB01FB">
              <w:rPr>
                <w:b/>
                <w:bCs/>
                <w:sz w:val="24"/>
                <w:szCs w:val="24"/>
                <w:lang w:eastAsia="en-US"/>
              </w:rPr>
              <w:t>Укупно Електромонтажни део</w:t>
            </w:r>
            <w:r>
              <w:rPr>
                <w:b/>
                <w:bCs/>
                <w:sz w:val="24"/>
                <w:szCs w:val="24"/>
                <w:lang w:val="sr-Cyrl-CS" w:eastAsia="en-US"/>
              </w:rPr>
              <w:t>, без пдв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  <w:r w:rsidRPr="00EB01FB">
              <w:rPr>
                <w:lang w:eastAsia="en-US"/>
              </w:rPr>
              <w:t> </w:t>
            </w:r>
          </w:p>
        </w:tc>
        <w:tc>
          <w:tcPr>
            <w:tcW w:w="378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2C5D" w:rsidRPr="00EB01FB" w:rsidTr="006A1F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13102B" w:rsidRDefault="000D2C5D" w:rsidP="006A1F3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0D2C5D" w:rsidRDefault="000D2C5D" w:rsidP="006A1F3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0D2C5D" w:rsidRDefault="000D2C5D" w:rsidP="006A1F3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Грађевински и електромонтажни део, без ПДВ-а: _______________________</w:t>
            </w:r>
          </w:p>
          <w:p w:rsidR="000D2C5D" w:rsidRDefault="000D2C5D" w:rsidP="006A1F3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0D2C5D" w:rsidRPr="0013102B" w:rsidRDefault="000D2C5D" w:rsidP="006A1F3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</w:tr>
      <w:tr w:rsidR="000D2C5D" w:rsidRPr="00EB01FB" w:rsidTr="006A1F31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5D" w:rsidRPr="00EB01FB" w:rsidRDefault="000D2C5D" w:rsidP="006A1F31">
            <w:pPr>
              <w:suppressAutoHyphens w:val="0"/>
              <w:rPr>
                <w:lang w:eastAsia="en-US"/>
              </w:rPr>
            </w:pPr>
          </w:p>
        </w:tc>
      </w:tr>
    </w:tbl>
    <w:p w:rsidR="000D2C5D" w:rsidRDefault="000D2C5D" w:rsidP="000D2C5D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 СВЕТИЉКЕ</w:t>
      </w:r>
    </w:p>
    <w:p w:rsidR="000D2C5D" w:rsidRDefault="000D2C5D" w:rsidP="000D2C5D">
      <w:pPr>
        <w:jc w:val="both"/>
        <w:rPr>
          <w:sz w:val="24"/>
          <w:szCs w:val="24"/>
        </w:rPr>
      </w:pPr>
    </w:p>
    <w:p w:rsidR="000D2C5D" w:rsidRDefault="000D2C5D" w:rsidP="000D2C5D">
      <w:pPr>
        <w:rPr>
          <w:b/>
          <w:color w:val="000000"/>
          <w:sz w:val="24"/>
          <w:szCs w:val="24"/>
          <w:lang/>
        </w:rPr>
      </w:pPr>
      <w:r w:rsidRPr="00404BDF">
        <w:rPr>
          <w:color w:val="000000"/>
          <w:sz w:val="24"/>
          <w:szCs w:val="24"/>
        </w:rPr>
        <w:t>Isporuka i montaza svetiljke za javno osvetljenje sa LED iz</w:t>
      </w:r>
      <w:r>
        <w:rPr>
          <w:color w:val="000000"/>
          <w:sz w:val="24"/>
          <w:szCs w:val="24"/>
        </w:rPr>
        <w:t>vorima svetlosti ukupne snage 55</w:t>
      </w:r>
      <w:r w:rsidRPr="00404BDF">
        <w:rPr>
          <w:color w:val="000000"/>
          <w:sz w:val="24"/>
          <w:szCs w:val="24"/>
        </w:rPr>
        <w:t>w maksimalno.Neutralno bele boj</w:t>
      </w:r>
      <w:r>
        <w:rPr>
          <w:color w:val="000000"/>
          <w:sz w:val="24"/>
          <w:szCs w:val="24"/>
        </w:rPr>
        <w:t>e svetlosti temperature 4000K ±10</w:t>
      </w:r>
      <w:r w:rsidRPr="00404BDF">
        <w:rPr>
          <w:color w:val="000000"/>
          <w:sz w:val="24"/>
          <w:szCs w:val="24"/>
        </w:rPr>
        <w:t>%</w:t>
      </w:r>
      <w:proofErr w:type="gramStart"/>
      <w:r w:rsidRPr="00404BDF">
        <w:rPr>
          <w:color w:val="000000"/>
          <w:sz w:val="24"/>
          <w:szCs w:val="24"/>
        </w:rPr>
        <w:t>, ,Faktor</w:t>
      </w:r>
      <w:proofErr w:type="gramEnd"/>
      <w:r w:rsidRPr="00404BDF">
        <w:rPr>
          <w:color w:val="000000"/>
          <w:sz w:val="24"/>
          <w:szCs w:val="24"/>
        </w:rPr>
        <w:t xml:space="preserve"> snage ≥ 0,95. Kuciste svetiljke izradjeno </w:t>
      </w:r>
      <w:proofErr w:type="gramStart"/>
      <w:r w:rsidRPr="00404BDF">
        <w:rPr>
          <w:color w:val="000000"/>
          <w:sz w:val="24"/>
          <w:szCs w:val="24"/>
        </w:rPr>
        <w:t>od</w:t>
      </w:r>
      <w:proofErr w:type="gramEnd"/>
      <w:r w:rsidRPr="00404BDF">
        <w:rPr>
          <w:color w:val="000000"/>
          <w:sz w:val="24"/>
          <w:szCs w:val="24"/>
        </w:rPr>
        <w:t xml:space="preserve"> aluminijuma liveno pod pritiskom. Protektor izr</w:t>
      </w:r>
      <w:r>
        <w:rPr>
          <w:color w:val="000000"/>
          <w:sz w:val="24"/>
          <w:szCs w:val="24"/>
        </w:rPr>
        <w:t>adjen od ravnog kaljenog stakla</w:t>
      </w:r>
      <w:r w:rsidRPr="00404BDF">
        <w:rPr>
          <w:color w:val="000000"/>
          <w:sz w:val="24"/>
          <w:szCs w:val="24"/>
        </w:rPr>
        <w:t xml:space="preserve">.Kompletna svetiljka je u stepenu zastite IP </w:t>
      </w:r>
      <w:r>
        <w:rPr>
          <w:color w:val="000000"/>
          <w:sz w:val="24"/>
          <w:szCs w:val="24"/>
        </w:rPr>
        <w:t xml:space="preserve">66 prema standardima EN </w:t>
      </w:r>
      <w:proofErr w:type="gramStart"/>
      <w:r>
        <w:rPr>
          <w:color w:val="000000"/>
          <w:sz w:val="24"/>
          <w:szCs w:val="24"/>
        </w:rPr>
        <w:t>60598 ,</w:t>
      </w:r>
      <w:r w:rsidRPr="00404BDF">
        <w:rPr>
          <w:color w:val="000000"/>
          <w:sz w:val="24"/>
          <w:szCs w:val="24"/>
        </w:rPr>
        <w:t>EN</w:t>
      </w:r>
      <w:proofErr w:type="gramEnd"/>
      <w:r w:rsidRPr="00404BDF">
        <w:rPr>
          <w:color w:val="000000"/>
          <w:sz w:val="24"/>
          <w:szCs w:val="24"/>
        </w:rPr>
        <w:t xml:space="preserve"> 60529</w:t>
      </w:r>
      <w:r>
        <w:rPr>
          <w:color w:val="000000"/>
          <w:sz w:val="24"/>
          <w:szCs w:val="24"/>
        </w:rPr>
        <w:t xml:space="preserve"> I EN 13032</w:t>
      </w:r>
      <w:r w:rsidRPr="00404BDF">
        <w:rPr>
          <w:color w:val="000000"/>
          <w:sz w:val="24"/>
          <w:szCs w:val="24"/>
        </w:rPr>
        <w:t>.Otpornost na udar IK 09,prema standardima EN 62262 i EN 60 068</w:t>
      </w:r>
      <w:r>
        <w:rPr>
          <w:color w:val="000000"/>
          <w:sz w:val="24"/>
          <w:szCs w:val="24"/>
        </w:rPr>
        <w:t>.</w:t>
      </w:r>
      <w:r w:rsidRPr="00404BDF">
        <w:rPr>
          <w:color w:val="000000"/>
          <w:sz w:val="24"/>
          <w:szCs w:val="24"/>
        </w:rPr>
        <w:t xml:space="preserve"> Minimalni prostor za PCB ploču sa led diodama 200x170x15 mm. Minimalni prostor za napajanje 170x60x35mm.</w:t>
      </w:r>
      <w:r w:rsidRPr="00404BDF">
        <w:rPr>
          <w:color w:val="000000"/>
          <w:sz w:val="24"/>
          <w:szCs w:val="24"/>
        </w:rPr>
        <w:br/>
      </w:r>
      <w:proofErr w:type="gramStart"/>
      <w:r w:rsidRPr="00404BDF">
        <w:rPr>
          <w:color w:val="000000"/>
          <w:sz w:val="24"/>
          <w:szCs w:val="24"/>
        </w:rPr>
        <w:t>Svetiljka  atestirana</w:t>
      </w:r>
      <w:proofErr w:type="gramEnd"/>
      <w:r w:rsidRPr="00404BDF">
        <w:rPr>
          <w:color w:val="000000"/>
          <w:sz w:val="24"/>
          <w:szCs w:val="24"/>
        </w:rPr>
        <w:t xml:space="preserve"> po EN 13032 i EN 60598 standardima. </w:t>
      </w:r>
      <w:proofErr w:type="gramStart"/>
      <w:r w:rsidRPr="00404BDF">
        <w:rPr>
          <w:color w:val="000000"/>
          <w:sz w:val="24"/>
          <w:szCs w:val="24"/>
        </w:rPr>
        <w:t>Svetiljka treba ima mogućnost podešavanja ugla ± 10 %.</w:t>
      </w:r>
      <w:proofErr w:type="gramEnd"/>
      <w:r w:rsidRPr="00404BDF">
        <w:rPr>
          <w:color w:val="000000"/>
          <w:sz w:val="24"/>
          <w:szCs w:val="24"/>
        </w:rPr>
        <w:br/>
        <w:t>Radna temperatura nap</w:t>
      </w:r>
      <w:r>
        <w:rPr>
          <w:color w:val="000000"/>
          <w:sz w:val="24"/>
          <w:szCs w:val="24"/>
        </w:rPr>
        <w:t>ajanja je u opsegu od -40 do +5</w:t>
      </w:r>
      <w:r w:rsidRPr="00404BDF">
        <w:rPr>
          <w:color w:val="000000"/>
          <w:sz w:val="24"/>
          <w:szCs w:val="24"/>
        </w:rPr>
        <w:t xml:space="preserve">0ºC (ambijenta Ta ), sa automatskim isključenjem kod prekomerne temperature do ponovnog uključenja rasvete (ne pre).  Svaka svetiljka mora da ima zaštitu </w:t>
      </w:r>
      <w:proofErr w:type="gramStart"/>
      <w:r w:rsidRPr="00404BDF">
        <w:rPr>
          <w:color w:val="000000"/>
          <w:sz w:val="24"/>
          <w:szCs w:val="24"/>
        </w:rPr>
        <w:t>od</w:t>
      </w:r>
      <w:proofErr w:type="gramEnd"/>
      <w:r w:rsidRPr="00404BDF">
        <w:rPr>
          <w:color w:val="000000"/>
          <w:sz w:val="24"/>
          <w:szCs w:val="24"/>
        </w:rPr>
        <w:t xml:space="preserve"> kr</w:t>
      </w:r>
      <w:r>
        <w:rPr>
          <w:color w:val="000000"/>
          <w:sz w:val="24"/>
          <w:szCs w:val="24"/>
        </w:rPr>
        <w:t>atkog spoja, prekomerne struje.Takodje svetiljka treba da poseduje ENEC sertifikat.</w:t>
      </w:r>
      <w:r w:rsidR="00B37611">
        <w:rPr>
          <w:color w:val="000000"/>
          <w:sz w:val="24"/>
          <w:szCs w:val="24"/>
        </w:rPr>
        <w:br/>
      </w:r>
      <w:r w:rsidRPr="00404BDF">
        <w:rPr>
          <w:color w:val="000000"/>
          <w:sz w:val="24"/>
          <w:szCs w:val="24"/>
        </w:rPr>
        <w:br/>
      </w:r>
      <w:r w:rsidRPr="00404BDF">
        <w:rPr>
          <w:color w:val="000000"/>
          <w:sz w:val="24"/>
          <w:szCs w:val="24"/>
        </w:rPr>
        <w:lastRenderedPageBreak/>
        <w:br/>
      </w:r>
      <w:r w:rsidRPr="00F20F27">
        <w:rPr>
          <w:b/>
          <w:color w:val="000000"/>
          <w:sz w:val="24"/>
          <w:szCs w:val="24"/>
        </w:rPr>
        <w:t xml:space="preserve">Uz ponudu dostaviti uzorak </w:t>
      </w:r>
      <w:proofErr w:type="gramStart"/>
      <w:r w:rsidRPr="00F20F27">
        <w:rPr>
          <w:b/>
          <w:color w:val="000000"/>
          <w:sz w:val="24"/>
          <w:szCs w:val="24"/>
        </w:rPr>
        <w:t>svetiljke ,</w:t>
      </w:r>
      <w:proofErr w:type="gramEnd"/>
      <w:r w:rsidRPr="00F20F27">
        <w:rPr>
          <w:b/>
          <w:color w:val="000000"/>
          <w:sz w:val="24"/>
          <w:szCs w:val="24"/>
        </w:rPr>
        <w:t xml:space="preserve"> ateste akreditovanih laboratorija i autorizaciju proizvodjaca za navedenu st</w:t>
      </w:r>
      <w:r>
        <w:rPr>
          <w:b/>
          <w:color w:val="000000"/>
          <w:sz w:val="24"/>
          <w:szCs w:val="24"/>
        </w:rPr>
        <w:t>avku javn</w:t>
      </w:r>
      <w:r w:rsidRPr="00F20F27">
        <w:rPr>
          <w:b/>
          <w:color w:val="000000"/>
          <w:sz w:val="24"/>
          <w:szCs w:val="24"/>
        </w:rPr>
        <w:t>e nabavke.</w:t>
      </w:r>
    </w:p>
    <w:p w:rsidR="002F7A9E" w:rsidRDefault="002F7A9E" w:rsidP="000D2C5D">
      <w:pPr>
        <w:rPr>
          <w:b/>
          <w:color w:val="000000"/>
          <w:sz w:val="24"/>
          <w:szCs w:val="24"/>
          <w:lang/>
        </w:rPr>
      </w:pPr>
    </w:p>
    <w:p w:rsidR="002F7A9E" w:rsidRPr="00F9556B" w:rsidRDefault="002F7A9E" w:rsidP="002F7A9E">
      <w:pPr>
        <w:jc w:val="both"/>
        <w:rPr>
          <w:b/>
          <w:bCs/>
          <w:sz w:val="24"/>
          <w:szCs w:val="24"/>
          <w:lang w:val="sr-Cyrl-CS"/>
        </w:rPr>
      </w:pPr>
      <w:r w:rsidRPr="00F9556B">
        <w:rPr>
          <w:b/>
          <w:bCs/>
          <w:sz w:val="24"/>
          <w:szCs w:val="24"/>
          <w:lang w:val="sr-Cyrl-CS"/>
        </w:rPr>
        <w:t>3.1 Структура цене:</w:t>
      </w:r>
    </w:p>
    <w:p w:rsidR="002F7A9E" w:rsidRPr="00F9556B" w:rsidRDefault="002F7A9E" w:rsidP="002F7A9E">
      <w:pPr>
        <w:jc w:val="both"/>
        <w:rPr>
          <w:b/>
          <w:bCs/>
          <w:sz w:val="24"/>
          <w:szCs w:val="24"/>
          <w:lang w:val="sr-Cyrl-CS"/>
        </w:rPr>
      </w:pPr>
    </w:p>
    <w:p w:rsidR="002F7A9E" w:rsidRPr="00F9556B" w:rsidRDefault="002F7A9E" w:rsidP="002F7A9E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/>
          <w:bCs/>
          <w:sz w:val="24"/>
          <w:szCs w:val="24"/>
          <w:lang w:val="sr-Cyrl-CS" w:eastAsia="en-US"/>
        </w:rPr>
        <w:t>Рекапитулација. Укупан износ</w:t>
      </w:r>
      <w:r w:rsidRPr="00F9556B">
        <w:rPr>
          <w:bCs/>
          <w:sz w:val="24"/>
          <w:szCs w:val="24"/>
          <w:lang w:val="sr-Cyrl-CS" w:eastAsia="en-US"/>
        </w:rPr>
        <w:t xml:space="preserve"> (без ПДВ-а) је  ____________________________ динара,  </w:t>
      </w:r>
    </w:p>
    <w:p w:rsidR="002F7A9E" w:rsidRPr="00F9556B" w:rsidRDefault="002F7A9E" w:rsidP="002F7A9E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Cs/>
          <w:sz w:val="24"/>
          <w:szCs w:val="24"/>
          <w:lang w:val="sr-Cyrl-CS" w:eastAsia="en-US"/>
        </w:rPr>
        <w:t xml:space="preserve">и словима : ____________________________________________________________динара, без ПДВ-а, ПДВ  по стопи од </w:t>
      </w:r>
      <w:r w:rsidRPr="00F9556B">
        <w:rPr>
          <w:bCs/>
          <w:sz w:val="24"/>
          <w:szCs w:val="24"/>
          <w:lang w:val="ru-RU" w:eastAsia="en-US"/>
        </w:rPr>
        <w:t>20</w:t>
      </w:r>
      <w:r w:rsidRPr="00F9556B">
        <w:rPr>
          <w:bCs/>
          <w:sz w:val="24"/>
          <w:szCs w:val="24"/>
          <w:lang w:val="sr-Cyrl-CS" w:eastAsia="en-US"/>
        </w:rPr>
        <w:t>% износи    ______________________ динара ,</w:t>
      </w:r>
    </w:p>
    <w:p w:rsidR="002F7A9E" w:rsidRPr="00F9556B" w:rsidRDefault="002F7A9E" w:rsidP="002F7A9E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Cs/>
          <w:sz w:val="24"/>
          <w:szCs w:val="24"/>
          <w:lang w:val="sr-Cyrl-CS" w:eastAsia="en-US"/>
        </w:rPr>
        <w:t>што укупно, са ПДВ-ом,  износи _________________________ динара.</w:t>
      </w:r>
    </w:p>
    <w:p w:rsidR="002F7A9E" w:rsidRPr="00F9556B" w:rsidRDefault="002F7A9E" w:rsidP="002F7A9E">
      <w:pPr>
        <w:jc w:val="both"/>
        <w:rPr>
          <w:b/>
          <w:bCs/>
          <w:sz w:val="24"/>
          <w:szCs w:val="24"/>
          <w:lang w:val="sr-Cyrl-CS"/>
        </w:rPr>
      </w:pPr>
    </w:p>
    <w:p w:rsidR="002F7A9E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Default="002F7A9E" w:rsidP="002F7A9E">
      <w:pPr>
        <w:jc w:val="both"/>
        <w:rPr>
          <w:b/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>Комерцијални услови:</w:t>
      </w: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Default="002F7A9E" w:rsidP="002F7A9E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Период важења понуде ____________</w:t>
      </w:r>
      <w:r w:rsidRPr="00EA4E84">
        <w:rPr>
          <w:sz w:val="24"/>
          <w:szCs w:val="24"/>
          <w:lang w:val="sr-Cyrl-CS"/>
        </w:rPr>
        <w:t xml:space="preserve"> </w:t>
      </w:r>
      <w:r w:rsidRPr="00991104">
        <w:rPr>
          <w:sz w:val="24"/>
          <w:szCs w:val="24"/>
          <w:lang w:val="sr-Cyrl-CS"/>
        </w:rPr>
        <w:t>од дана отварања понуда ( најмање 30 дана од дана отварања понуда )</w:t>
      </w:r>
    </w:p>
    <w:p w:rsidR="002F7A9E" w:rsidRPr="00991104" w:rsidRDefault="002F7A9E" w:rsidP="002F7A9E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Рок извођења радова: 15 дана од дана</w:t>
      </w:r>
      <w:r w:rsidR="0013102B">
        <w:rPr>
          <w:sz w:val="24"/>
          <w:szCs w:val="24"/>
          <w:lang w:val="sr-Cyrl-CS"/>
        </w:rPr>
        <w:t xml:space="preserve"> обостраног потписивања уговора.</w:t>
      </w:r>
    </w:p>
    <w:p w:rsidR="002F7A9E" w:rsidRPr="00991104" w:rsidRDefault="002F7A9E" w:rsidP="002F7A9E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Рок плаћања 45 дана.</w:t>
      </w:r>
    </w:p>
    <w:p w:rsidR="002F7A9E" w:rsidRPr="00991104" w:rsidRDefault="002F7A9E" w:rsidP="002F7A9E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Цене су фиксне.</w:t>
      </w:r>
    </w:p>
    <w:p w:rsidR="002F7A9E" w:rsidRPr="00991104" w:rsidRDefault="002F7A9E" w:rsidP="002F7A9E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sr-Cyrl-CS"/>
        </w:rPr>
      </w:pPr>
      <w:r w:rsidRPr="00991104">
        <w:rPr>
          <w:color w:val="000000"/>
          <w:sz w:val="24"/>
          <w:szCs w:val="24"/>
          <w:lang w:val="sr-Cyrl-CS"/>
        </w:rPr>
        <w:t>Гарантни рок на уграђени материјал, опрему</w:t>
      </w:r>
      <w:r>
        <w:rPr>
          <w:color w:val="000000"/>
          <w:sz w:val="24"/>
          <w:szCs w:val="24"/>
          <w:lang w:val="sr-Cyrl-CS"/>
        </w:rPr>
        <w:t xml:space="preserve"> и радове </w:t>
      </w:r>
      <w:r w:rsidRPr="00991104">
        <w:rPr>
          <w:color w:val="000000"/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sr-Cyrl-CS"/>
        </w:rPr>
        <w:t>_______________ година (минимум 5 година)</w:t>
      </w:r>
    </w:p>
    <w:p w:rsidR="002F7A9E" w:rsidRPr="00991104" w:rsidRDefault="002F7A9E" w:rsidP="002F7A9E">
      <w:pPr>
        <w:ind w:left="720"/>
        <w:jc w:val="both"/>
        <w:rPr>
          <w:color w:val="FF0000"/>
          <w:sz w:val="24"/>
          <w:szCs w:val="24"/>
          <w:lang w:val="sr-Cyrl-CS"/>
        </w:rPr>
      </w:pPr>
    </w:p>
    <w:p w:rsidR="002F7A9E" w:rsidRDefault="002F7A9E" w:rsidP="002F7A9E">
      <w:pPr>
        <w:jc w:val="both"/>
        <w:rPr>
          <w:b/>
          <w:bCs/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b/>
          <w:bCs/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Подаци о проценту укупне вредности набавке који ће бити поверен подизвођачу( до 50%),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sr-Cyrl-CS"/>
        </w:rPr>
        <w:t>____</w:t>
      </w: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Датум: _____________________</w:t>
      </w: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Место:______________________</w:t>
      </w: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  <w:t xml:space="preserve">   _______________________________</w:t>
      </w:r>
    </w:p>
    <w:p w:rsidR="002F7A9E" w:rsidRPr="00991104" w:rsidRDefault="002F7A9E" w:rsidP="002F7A9E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  <w:t xml:space="preserve">            </w:t>
      </w:r>
    </w:p>
    <w:p w:rsidR="002F7A9E" w:rsidRPr="00991104" w:rsidRDefault="002F7A9E" w:rsidP="002F7A9E">
      <w:pPr>
        <w:jc w:val="both"/>
        <w:rPr>
          <w:sz w:val="24"/>
          <w:szCs w:val="24"/>
          <w:lang w:val="sr-Latn-CS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</w:p>
    <w:p w:rsidR="002F7A9E" w:rsidRDefault="002F7A9E" w:rsidP="002F7A9E">
      <w:pPr>
        <w:jc w:val="both"/>
        <w:rPr>
          <w:sz w:val="24"/>
          <w:szCs w:val="24"/>
          <w:lang w:val="sr-Cyrl-CS"/>
        </w:rPr>
      </w:pPr>
    </w:p>
    <w:p w:rsidR="002F7A9E" w:rsidRDefault="002F7A9E" w:rsidP="000D2C5D">
      <w:pPr>
        <w:rPr>
          <w:b/>
          <w:color w:val="000000"/>
          <w:sz w:val="24"/>
          <w:szCs w:val="24"/>
          <w:lang/>
        </w:rPr>
      </w:pPr>
    </w:p>
    <w:p w:rsidR="0013102B" w:rsidRDefault="0013102B" w:rsidP="000D2C5D">
      <w:pPr>
        <w:rPr>
          <w:b/>
          <w:color w:val="000000"/>
          <w:sz w:val="24"/>
          <w:szCs w:val="24"/>
          <w:lang/>
        </w:rPr>
      </w:pPr>
    </w:p>
    <w:p w:rsidR="0013102B" w:rsidRDefault="0013102B" w:rsidP="000D2C5D">
      <w:pPr>
        <w:rPr>
          <w:b/>
          <w:color w:val="000000"/>
          <w:sz w:val="24"/>
          <w:szCs w:val="24"/>
          <w:lang/>
        </w:rPr>
      </w:pPr>
    </w:p>
    <w:p w:rsidR="0013102B" w:rsidRPr="001A4A47" w:rsidRDefault="0013102B" w:rsidP="0013102B">
      <w:pPr>
        <w:pStyle w:val="Header"/>
        <w:pBdr>
          <w:bottom w:val="double" w:sz="1" w:space="1" w:color="800000"/>
        </w:pBdr>
        <w:rPr>
          <w:b/>
          <w:lang w:val="sr-Cyrl-CS"/>
        </w:rPr>
      </w:pPr>
      <w:r w:rsidRPr="001A4A47">
        <w:rPr>
          <w:b/>
          <w:color w:val="000000"/>
          <w:sz w:val="22"/>
          <w:szCs w:val="22"/>
          <w:lang w:val="sr-Cyrl-CS"/>
        </w:rPr>
        <w:lastRenderedPageBreak/>
        <w:t xml:space="preserve">МОДЕЛ УГОВОРА 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>РЕПУБЛИКА СРБИЈА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>ОПШТИНА ЧАЈЕТИНА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>Општинска управа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>Број</w:t>
      </w:r>
      <w:r>
        <w:rPr>
          <w:sz w:val="24"/>
          <w:szCs w:val="24"/>
          <w:lang w:val="sr-Cyrl-CS" w:eastAsia="en-US"/>
        </w:rPr>
        <w:t>: 404-38/19-02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>Датум: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>Ч а ј е т и н а</w:t>
      </w:r>
    </w:p>
    <w:p w:rsidR="0013102B" w:rsidRPr="007F6BB9" w:rsidRDefault="0013102B" w:rsidP="0013102B">
      <w:pPr>
        <w:suppressAutoHyphens w:val="0"/>
        <w:jc w:val="center"/>
        <w:rPr>
          <w:color w:val="000000"/>
          <w:sz w:val="24"/>
          <w:szCs w:val="24"/>
          <w:lang w:val="sr-Cyrl-CS" w:eastAsia="en-US"/>
        </w:rPr>
      </w:pPr>
      <w:r w:rsidRPr="007F6BB9">
        <w:rPr>
          <w:color w:val="000000"/>
          <w:sz w:val="24"/>
          <w:szCs w:val="24"/>
          <w:lang w:val="sr-Cyrl-CS" w:eastAsia="en-US"/>
        </w:rPr>
        <w:t>У  Г  О  В  О  Р ( МОДЕЛ )</w:t>
      </w:r>
    </w:p>
    <w:p w:rsidR="0013102B" w:rsidRDefault="0013102B" w:rsidP="0013102B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 xml:space="preserve">о радовима на </w:t>
      </w:r>
      <w:r>
        <w:rPr>
          <w:sz w:val="24"/>
          <w:szCs w:val="24"/>
          <w:lang w:val="sr-Cyrl-CS" w:eastAsia="en-US"/>
        </w:rPr>
        <w:t>изградња јавне расвете</w:t>
      </w:r>
    </w:p>
    <w:p w:rsidR="0013102B" w:rsidRPr="00541261" w:rsidRDefault="0013102B" w:rsidP="0013102B">
      <w:pPr>
        <w:suppressAutoHyphens w:val="0"/>
        <w:jc w:val="center"/>
        <w:rPr>
          <w:bCs/>
          <w:sz w:val="24"/>
          <w:szCs w:val="24"/>
          <w:lang w:val="sr-Cyrl-CS" w:eastAsia="en-US"/>
        </w:rPr>
      </w:pPr>
      <w:r>
        <w:rPr>
          <w:bCs/>
          <w:sz w:val="24"/>
          <w:szCs w:val="24"/>
          <w:lang w:val="sr-Cyrl-CS" w:eastAsia="en-US"/>
        </w:rPr>
        <w:t xml:space="preserve">    </w:t>
      </w:r>
      <w:r w:rsidRPr="007F6BB9">
        <w:rPr>
          <w:bCs/>
          <w:sz w:val="24"/>
          <w:szCs w:val="24"/>
          <w:lang w:val="sr-Cyrl-CS" w:eastAsia="en-US"/>
        </w:rPr>
        <w:t>у  поступку јавне набавке</w:t>
      </w:r>
      <w:r>
        <w:rPr>
          <w:bCs/>
          <w:sz w:val="24"/>
          <w:szCs w:val="24"/>
          <w:lang w:val="sr-Cyrl-CS" w:eastAsia="en-US"/>
        </w:rPr>
        <w:t xml:space="preserve"> мале вредности </w:t>
      </w:r>
      <w:r w:rsidRPr="007F6BB9">
        <w:rPr>
          <w:bCs/>
          <w:sz w:val="24"/>
          <w:szCs w:val="24"/>
          <w:lang w:val="sr-Cyrl-CS" w:eastAsia="en-US"/>
        </w:rPr>
        <w:t xml:space="preserve"> </w:t>
      </w:r>
      <w:r>
        <w:rPr>
          <w:bCs/>
          <w:sz w:val="24"/>
          <w:szCs w:val="24"/>
          <w:lang w:val="sr-Cyrl-CS" w:eastAsia="en-US"/>
        </w:rPr>
        <w:t>ЈНМ</w:t>
      </w:r>
      <w:r w:rsidRPr="00D45886">
        <w:rPr>
          <w:bCs/>
          <w:sz w:val="24"/>
          <w:szCs w:val="24"/>
          <w:lang w:val="sr-Cyrl-CS" w:eastAsia="en-US"/>
        </w:rPr>
        <w:t>В-</w:t>
      </w:r>
      <w:r>
        <w:rPr>
          <w:bCs/>
          <w:sz w:val="24"/>
          <w:szCs w:val="24"/>
          <w:lang w:val="sr-Cyrl-CS" w:eastAsia="en-US"/>
        </w:rPr>
        <w:t>р  20/19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bCs/>
          <w:sz w:val="24"/>
          <w:szCs w:val="24"/>
          <w:lang w:val="sr-Cyrl-CS" w:eastAsia="en-US"/>
        </w:rPr>
        <w:tab/>
        <w:t xml:space="preserve">                                         </w:t>
      </w:r>
      <w:r w:rsidRPr="007F6BB9">
        <w:rPr>
          <w:b/>
          <w:bCs/>
          <w:sz w:val="24"/>
          <w:szCs w:val="24"/>
          <w:lang w:val="sr-Cyrl-CS" w:eastAsia="en-US"/>
        </w:rPr>
        <w:t xml:space="preserve"> 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>
        <w:rPr>
          <w:sz w:val="24"/>
          <w:szCs w:val="24"/>
          <w:lang w:val="sr-Cyrl-CS" w:eastAsia="en-US"/>
        </w:rPr>
        <w:t>УГОВОРНЕ  СТРАНЕ:        1.</w:t>
      </w:r>
      <w:r w:rsidRPr="007F6BB9">
        <w:rPr>
          <w:sz w:val="24"/>
          <w:szCs w:val="24"/>
          <w:lang w:val="sr-Cyrl-CS" w:eastAsia="en-US"/>
        </w:rPr>
        <w:t xml:space="preserve"> </w:t>
      </w:r>
      <w:r w:rsidRPr="007F6BB9">
        <w:rPr>
          <w:bCs/>
          <w:sz w:val="24"/>
          <w:szCs w:val="24"/>
          <w:lang w:val="sr-Cyrl-CS" w:eastAsia="en-US"/>
        </w:rPr>
        <w:t>Општина Чајетина, општинска управа</w:t>
      </w:r>
    </w:p>
    <w:p w:rsidR="0013102B" w:rsidRPr="007F6BB9" w:rsidRDefault="0013102B" w:rsidP="0013102B">
      <w:pPr>
        <w:suppressAutoHyphens w:val="0"/>
        <w:ind w:firstLine="2835"/>
        <w:rPr>
          <w:bCs/>
          <w:sz w:val="24"/>
          <w:szCs w:val="24"/>
          <w:lang w:val="sr-Cyrl-CS" w:eastAsia="en-US"/>
        </w:rPr>
      </w:pPr>
      <w:r>
        <w:rPr>
          <w:bCs/>
          <w:sz w:val="24"/>
          <w:szCs w:val="24"/>
          <w:lang w:val="sr-Cyrl-CS" w:eastAsia="en-US"/>
        </w:rPr>
        <w:t xml:space="preserve">   </w:t>
      </w:r>
      <w:r w:rsidRPr="007F6BB9">
        <w:rPr>
          <w:sz w:val="24"/>
          <w:szCs w:val="24"/>
          <w:lang w:val="sr-Cyrl-CS" w:eastAsia="en-US"/>
        </w:rPr>
        <w:t>(у даљем тексту Наручилац)</w:t>
      </w:r>
    </w:p>
    <w:p w:rsidR="0013102B" w:rsidRPr="007F6BB9" w:rsidRDefault="0013102B" w:rsidP="0013102B">
      <w:pPr>
        <w:suppressAutoHyphens w:val="0"/>
        <w:ind w:firstLine="2835"/>
        <w:rPr>
          <w:bCs/>
          <w:color w:val="000000"/>
          <w:sz w:val="24"/>
          <w:szCs w:val="24"/>
          <w:lang w:val="sr-Cyrl-CS" w:eastAsia="en-US"/>
        </w:rPr>
      </w:pPr>
      <w:r>
        <w:rPr>
          <w:bCs/>
          <w:color w:val="000000"/>
          <w:sz w:val="24"/>
          <w:szCs w:val="24"/>
          <w:lang w:val="sr-Cyrl-CS" w:eastAsia="en-US"/>
        </w:rPr>
        <w:t xml:space="preserve">  </w:t>
      </w:r>
      <w:r w:rsidRPr="007F6BB9">
        <w:rPr>
          <w:bCs/>
          <w:color w:val="000000"/>
          <w:sz w:val="24"/>
          <w:szCs w:val="24"/>
          <w:lang w:val="sr-Cyrl-CS" w:eastAsia="en-US"/>
        </w:rPr>
        <w:t xml:space="preserve"> ул. А.Карађорђевића бр. 28, 31310 Чајетина</w:t>
      </w:r>
    </w:p>
    <w:p w:rsidR="0013102B" w:rsidRPr="007F6BB9" w:rsidRDefault="0013102B" w:rsidP="0013102B">
      <w:pPr>
        <w:suppressAutoHyphens w:val="0"/>
        <w:ind w:firstLine="2835"/>
        <w:rPr>
          <w:bCs/>
          <w:color w:val="000000"/>
          <w:sz w:val="24"/>
          <w:szCs w:val="24"/>
          <w:lang w:val="sr-Cyrl-CS" w:eastAsia="en-US"/>
        </w:rPr>
      </w:pPr>
      <w:r>
        <w:rPr>
          <w:bCs/>
          <w:color w:val="000000"/>
          <w:sz w:val="24"/>
          <w:szCs w:val="24"/>
          <w:lang w:val="sr-Cyrl-CS" w:eastAsia="en-US"/>
        </w:rPr>
        <w:t xml:space="preserve">  </w:t>
      </w:r>
      <w:r w:rsidRPr="007F6BB9">
        <w:rPr>
          <w:bCs/>
          <w:color w:val="000000"/>
          <w:sz w:val="24"/>
          <w:szCs w:val="24"/>
          <w:lang w:val="sr-Cyrl-CS" w:eastAsia="en-US"/>
        </w:rPr>
        <w:t xml:space="preserve"> Мат. број : 07353553  </w:t>
      </w:r>
      <w:r w:rsidRPr="007F6BB9">
        <w:rPr>
          <w:bCs/>
          <w:sz w:val="24"/>
          <w:szCs w:val="24"/>
          <w:lang w:val="sr-Cyrl-CS" w:eastAsia="en-US"/>
        </w:rPr>
        <w:t>ПИБ : 101072148</w:t>
      </w:r>
    </w:p>
    <w:p w:rsidR="0013102B" w:rsidRPr="007F6BB9" w:rsidRDefault="0013102B" w:rsidP="0013102B">
      <w:pPr>
        <w:suppressAutoHyphens w:val="0"/>
        <w:ind w:firstLine="2835"/>
        <w:rPr>
          <w:sz w:val="24"/>
          <w:szCs w:val="24"/>
          <w:lang w:val="sr-Cyrl-CS" w:eastAsia="en-US"/>
        </w:rPr>
      </w:pPr>
      <w:r>
        <w:rPr>
          <w:b/>
          <w:sz w:val="24"/>
          <w:szCs w:val="24"/>
          <w:lang w:val="sr-Cyrl-CS" w:eastAsia="en-US"/>
        </w:rPr>
        <w:t xml:space="preserve">  </w:t>
      </w:r>
      <w:r w:rsidRPr="007F6BB9">
        <w:rPr>
          <w:b/>
          <w:sz w:val="24"/>
          <w:szCs w:val="24"/>
          <w:lang w:val="sr-Cyrl-CS" w:eastAsia="en-US"/>
        </w:rPr>
        <w:t xml:space="preserve"> </w:t>
      </w:r>
      <w:r w:rsidRPr="007F6BB9">
        <w:rPr>
          <w:sz w:val="24"/>
          <w:szCs w:val="24"/>
          <w:lang w:val="sr-Cyrl-CS" w:eastAsia="en-US"/>
        </w:rPr>
        <w:t>које заступа начелник општинске управе</w:t>
      </w:r>
    </w:p>
    <w:p w:rsidR="0013102B" w:rsidRPr="007F6BB9" w:rsidRDefault="0013102B" w:rsidP="0013102B">
      <w:pPr>
        <w:suppressAutoHyphens w:val="0"/>
        <w:ind w:firstLine="2835"/>
        <w:rPr>
          <w:b/>
          <w:sz w:val="24"/>
          <w:szCs w:val="24"/>
          <w:lang w:val="sr-Cyrl-CS" w:eastAsia="en-US"/>
        </w:rPr>
      </w:pPr>
      <w:r>
        <w:rPr>
          <w:sz w:val="24"/>
          <w:szCs w:val="24"/>
          <w:lang w:val="sr-Cyrl-CS" w:eastAsia="en-US"/>
        </w:rPr>
        <w:t xml:space="preserve">   </w:t>
      </w:r>
      <w:r w:rsidRPr="007F6BB9">
        <w:rPr>
          <w:sz w:val="24"/>
          <w:szCs w:val="24"/>
          <w:lang w:val="sr-Cyrl-CS" w:eastAsia="en-US"/>
        </w:rPr>
        <w:t>Вељко Радуловић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b/>
          <w:sz w:val="24"/>
          <w:szCs w:val="24"/>
          <w:lang w:val="sr-Cyrl-CS" w:eastAsia="en-US"/>
        </w:rPr>
        <w:t xml:space="preserve">                            </w:t>
      </w:r>
      <w:r w:rsidRPr="007F6BB9">
        <w:rPr>
          <w:sz w:val="24"/>
          <w:szCs w:val="24"/>
          <w:lang w:val="sr-Cyrl-CS" w:eastAsia="en-US"/>
        </w:rPr>
        <w:t>и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 xml:space="preserve">                                               </w:t>
      </w:r>
      <w:r>
        <w:rPr>
          <w:sz w:val="24"/>
          <w:szCs w:val="24"/>
          <w:lang w:val="sr-Cyrl-CS" w:eastAsia="en-US"/>
        </w:rPr>
        <w:t>2.</w:t>
      </w:r>
      <w:r w:rsidRPr="007F6BB9">
        <w:rPr>
          <w:sz w:val="24"/>
          <w:szCs w:val="24"/>
          <w:lang w:val="sr-Cyrl-CS" w:eastAsia="en-US"/>
        </w:rPr>
        <w:t>____________________________</w:t>
      </w:r>
      <w:r w:rsidRPr="007F6BB9">
        <w:rPr>
          <w:b/>
          <w:sz w:val="24"/>
          <w:szCs w:val="24"/>
          <w:lang w:val="sr-Cyrl-CS" w:eastAsia="en-US"/>
        </w:rPr>
        <w:t>(</w:t>
      </w:r>
      <w:r w:rsidRPr="007F6BB9">
        <w:rPr>
          <w:sz w:val="24"/>
          <w:szCs w:val="24"/>
          <w:lang w:val="sr-Cyrl-CS" w:eastAsia="en-US"/>
        </w:rPr>
        <w:t xml:space="preserve"> у даљем тексту Понуђач )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b/>
          <w:sz w:val="24"/>
          <w:szCs w:val="24"/>
          <w:lang w:val="sr-Cyrl-CS" w:eastAsia="en-US"/>
        </w:rPr>
        <w:t xml:space="preserve">                                                  </w:t>
      </w:r>
      <w:r w:rsidRPr="007F6BB9">
        <w:rPr>
          <w:sz w:val="24"/>
          <w:szCs w:val="24"/>
          <w:lang w:val="sr-Cyrl-CS" w:eastAsia="en-US"/>
        </w:rPr>
        <w:t xml:space="preserve">ул. </w:t>
      </w:r>
      <w:r w:rsidRPr="007F6BB9">
        <w:rPr>
          <w:sz w:val="24"/>
          <w:szCs w:val="24"/>
          <w:lang w:val="hr-HR" w:eastAsia="en-US"/>
        </w:rPr>
        <w:t>______________________________</w:t>
      </w:r>
      <w:r w:rsidRPr="007F6BB9">
        <w:rPr>
          <w:sz w:val="24"/>
          <w:szCs w:val="24"/>
          <w:lang w:val="sr-Cyrl-CS" w:eastAsia="en-US"/>
        </w:rPr>
        <w:t>__________________,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 xml:space="preserve">                                               </w:t>
      </w:r>
      <w:r>
        <w:rPr>
          <w:sz w:val="24"/>
          <w:szCs w:val="24"/>
          <w:lang w:val="sr-Cyrl-CS" w:eastAsia="en-US"/>
        </w:rPr>
        <w:t xml:space="preserve">   </w:t>
      </w:r>
      <w:r w:rsidRPr="007F6BB9">
        <w:rPr>
          <w:sz w:val="24"/>
          <w:szCs w:val="24"/>
          <w:lang w:val="sr-Cyrl-CS" w:eastAsia="en-US"/>
        </w:rPr>
        <w:t>Мат. број</w:t>
      </w:r>
      <w:r w:rsidRPr="007F6BB9">
        <w:rPr>
          <w:sz w:val="24"/>
          <w:szCs w:val="24"/>
          <w:lang w:val="hr-HR" w:eastAsia="en-US"/>
        </w:rPr>
        <w:t>________</w:t>
      </w:r>
      <w:r w:rsidRPr="007F6BB9">
        <w:rPr>
          <w:sz w:val="24"/>
          <w:szCs w:val="24"/>
          <w:lang w:val="sr-Cyrl-CS" w:eastAsia="en-US"/>
        </w:rPr>
        <w:t>____________, ПИБ __________________,</w:t>
      </w:r>
    </w:p>
    <w:p w:rsidR="0013102B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 xml:space="preserve">                                              </w:t>
      </w:r>
      <w:r w:rsidRPr="00F641B9">
        <w:rPr>
          <w:sz w:val="24"/>
          <w:szCs w:val="24"/>
          <w:lang w:val="sr-Cyrl-CS" w:eastAsia="en-US"/>
        </w:rPr>
        <w:t xml:space="preserve">    </w:t>
      </w:r>
      <w:r w:rsidRPr="007F6BB9">
        <w:rPr>
          <w:sz w:val="24"/>
          <w:szCs w:val="24"/>
          <w:lang w:val="sr-Cyrl-CS" w:eastAsia="en-US"/>
        </w:rPr>
        <w:t>које заступа директор_______________________________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ab/>
      </w:r>
      <w:r w:rsidRPr="007F6BB9">
        <w:rPr>
          <w:sz w:val="24"/>
          <w:szCs w:val="24"/>
          <w:lang w:val="sr-Cyrl-CS" w:eastAsia="en-US"/>
        </w:rPr>
        <w:tab/>
        <w:t xml:space="preserve">     и    </w:t>
      </w:r>
      <w:r w:rsidRPr="007F6BB9">
        <w:rPr>
          <w:sz w:val="24"/>
          <w:szCs w:val="24"/>
          <w:lang w:val="sr-Cyrl-CS" w:eastAsia="en-US"/>
        </w:rPr>
        <w:tab/>
        <w:t xml:space="preserve">      </w:t>
      </w:r>
      <w:r>
        <w:rPr>
          <w:sz w:val="24"/>
          <w:szCs w:val="24"/>
          <w:lang w:val="sr-Cyrl-CS" w:eastAsia="en-US"/>
        </w:rPr>
        <w:t xml:space="preserve">    3.</w:t>
      </w:r>
      <w:r w:rsidRPr="007F6BB9">
        <w:rPr>
          <w:sz w:val="24"/>
          <w:szCs w:val="24"/>
          <w:lang w:val="sr-Cyrl-CS" w:eastAsia="en-US"/>
        </w:rPr>
        <w:t>__________________________</w:t>
      </w:r>
      <w:r w:rsidRPr="007F6BB9">
        <w:rPr>
          <w:b/>
          <w:sz w:val="24"/>
          <w:szCs w:val="24"/>
          <w:lang w:val="sr-Cyrl-CS" w:eastAsia="en-US"/>
        </w:rPr>
        <w:t>(</w:t>
      </w:r>
      <w:r w:rsidRPr="007F6BB9">
        <w:rPr>
          <w:sz w:val="24"/>
          <w:szCs w:val="24"/>
          <w:lang w:val="sr-Cyrl-CS" w:eastAsia="en-US"/>
        </w:rPr>
        <w:t xml:space="preserve"> у даљем тексту Подизвађач) 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b/>
          <w:sz w:val="24"/>
          <w:szCs w:val="24"/>
          <w:lang w:val="sr-Cyrl-CS" w:eastAsia="en-US"/>
        </w:rPr>
        <w:t xml:space="preserve">                                                  </w:t>
      </w:r>
      <w:r w:rsidRPr="007F6BB9">
        <w:rPr>
          <w:sz w:val="24"/>
          <w:szCs w:val="24"/>
          <w:lang w:val="sr-Cyrl-CS" w:eastAsia="en-US"/>
        </w:rPr>
        <w:t xml:space="preserve">ул. </w:t>
      </w:r>
      <w:r w:rsidRPr="007F6BB9">
        <w:rPr>
          <w:sz w:val="24"/>
          <w:szCs w:val="24"/>
          <w:lang w:val="hr-HR" w:eastAsia="en-US"/>
        </w:rPr>
        <w:t>______________________________</w:t>
      </w:r>
      <w:r w:rsidRPr="007F6BB9">
        <w:rPr>
          <w:sz w:val="24"/>
          <w:szCs w:val="24"/>
          <w:lang w:val="sr-Cyrl-CS" w:eastAsia="en-US"/>
        </w:rPr>
        <w:t>__________________,</w:t>
      </w:r>
    </w:p>
    <w:p w:rsidR="0013102B" w:rsidRPr="007F6BB9" w:rsidRDefault="0013102B" w:rsidP="0013102B">
      <w:pPr>
        <w:suppressAutoHyphens w:val="0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 xml:space="preserve">                                             </w:t>
      </w:r>
      <w:r>
        <w:rPr>
          <w:sz w:val="24"/>
          <w:szCs w:val="24"/>
          <w:lang w:val="sr-Cyrl-CS" w:eastAsia="en-US"/>
        </w:rPr>
        <w:t xml:space="preserve">  </w:t>
      </w:r>
      <w:r w:rsidRPr="007F6BB9">
        <w:rPr>
          <w:sz w:val="24"/>
          <w:szCs w:val="24"/>
          <w:lang w:val="sr-Cyrl-CS" w:eastAsia="en-US"/>
        </w:rPr>
        <w:t xml:space="preserve">  Мат. број</w:t>
      </w:r>
      <w:r w:rsidRPr="007F6BB9">
        <w:rPr>
          <w:sz w:val="24"/>
          <w:szCs w:val="24"/>
          <w:lang w:val="hr-HR" w:eastAsia="en-US"/>
        </w:rPr>
        <w:t>________</w:t>
      </w:r>
      <w:r w:rsidRPr="007F6BB9">
        <w:rPr>
          <w:sz w:val="24"/>
          <w:szCs w:val="24"/>
          <w:lang w:val="sr-Cyrl-CS" w:eastAsia="en-US"/>
        </w:rPr>
        <w:t>____________, ПИБ __________________,</w:t>
      </w:r>
    </w:p>
    <w:p w:rsidR="0013102B" w:rsidRPr="007F6BB9" w:rsidRDefault="0013102B" w:rsidP="0013102B">
      <w:pPr>
        <w:suppressAutoHyphens w:val="0"/>
        <w:rPr>
          <w:b/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 xml:space="preserve">                                              </w:t>
      </w:r>
      <w:r w:rsidRPr="00F641B9">
        <w:rPr>
          <w:sz w:val="24"/>
          <w:szCs w:val="24"/>
          <w:lang w:val="sr-Cyrl-CS" w:eastAsia="en-US"/>
        </w:rPr>
        <w:t xml:space="preserve">   </w:t>
      </w:r>
      <w:r w:rsidRPr="007F6BB9">
        <w:rPr>
          <w:sz w:val="24"/>
          <w:szCs w:val="24"/>
          <w:lang w:val="sr-Cyrl-CS" w:eastAsia="en-US"/>
        </w:rPr>
        <w:t>које заступа директор_______________________________</w:t>
      </w:r>
    </w:p>
    <w:p w:rsidR="0013102B" w:rsidRPr="007F6BB9" w:rsidRDefault="0013102B" w:rsidP="0013102B">
      <w:pPr>
        <w:suppressAutoHyphens w:val="0"/>
        <w:rPr>
          <w:b/>
          <w:sz w:val="24"/>
          <w:szCs w:val="24"/>
          <w:lang w:val="sr-Cyrl-CS" w:eastAsia="en-US"/>
        </w:rPr>
      </w:pPr>
      <w:r w:rsidRPr="00F641B9">
        <w:rPr>
          <w:color w:val="000000"/>
          <w:sz w:val="24"/>
          <w:szCs w:val="24"/>
          <w:lang w:val="sr-Cyrl-CS"/>
        </w:rPr>
        <w:t>(</w:t>
      </w:r>
      <w:r w:rsidRPr="00F641B9">
        <w:rPr>
          <w:color w:val="000000"/>
          <w:sz w:val="24"/>
          <w:szCs w:val="24"/>
          <w:u w:val="single"/>
          <w:lang w:val="sr-Cyrl-CS"/>
        </w:rPr>
        <w:t>ако</w:t>
      </w:r>
      <w:r w:rsidRPr="00F641B9">
        <w:rPr>
          <w:color w:val="000000"/>
          <w:sz w:val="24"/>
          <w:szCs w:val="24"/>
          <w:lang w:val="sr-Cyrl-CS"/>
        </w:rPr>
        <w:t xml:space="preserve"> наступа са подизвођачима уписати назив подизвођача и попунити податке).</w:t>
      </w:r>
    </w:p>
    <w:p w:rsidR="0013102B" w:rsidRPr="007F6BB9" w:rsidRDefault="0013102B" w:rsidP="0013102B">
      <w:pPr>
        <w:suppressAutoHyphens w:val="0"/>
        <w:rPr>
          <w:b/>
          <w:sz w:val="24"/>
          <w:szCs w:val="24"/>
          <w:lang w:val="sr-Cyrl-CS" w:eastAsia="en-US"/>
        </w:rPr>
      </w:pPr>
      <w:r w:rsidRPr="007F6BB9">
        <w:rPr>
          <w:b/>
          <w:sz w:val="24"/>
          <w:szCs w:val="24"/>
          <w:lang w:val="sr-Cyrl-CS" w:eastAsia="en-US"/>
        </w:rPr>
        <w:t xml:space="preserve">                 </w:t>
      </w:r>
    </w:p>
    <w:p w:rsidR="0013102B" w:rsidRPr="0065366E" w:rsidRDefault="0013102B" w:rsidP="0013102B">
      <w:pPr>
        <w:keepLines/>
        <w:spacing w:before="60"/>
        <w:ind w:right="342"/>
        <w:jc w:val="center"/>
        <w:rPr>
          <w:sz w:val="24"/>
          <w:szCs w:val="24"/>
          <w:lang w:val="sr-Cyrl-CS" w:eastAsia="zh-CN"/>
        </w:rPr>
      </w:pPr>
      <w:r w:rsidRPr="007F6BB9">
        <w:rPr>
          <w:b/>
          <w:sz w:val="24"/>
          <w:szCs w:val="24"/>
          <w:lang w:val="sr-Cyrl-CS" w:eastAsia="zh-CN"/>
        </w:rPr>
        <w:t>Члан 1.</w:t>
      </w:r>
    </w:p>
    <w:p w:rsidR="0013102B" w:rsidRDefault="0013102B" w:rsidP="0013102B">
      <w:pPr>
        <w:suppressAutoHyphens w:val="0"/>
        <w:jc w:val="both"/>
        <w:rPr>
          <w:sz w:val="24"/>
          <w:szCs w:val="24"/>
          <w:lang w:val="sr-Cyrl-CS" w:eastAsia="en-US"/>
        </w:rPr>
      </w:pPr>
      <w:r w:rsidRPr="007F6BB9">
        <w:rPr>
          <w:sz w:val="24"/>
          <w:szCs w:val="24"/>
          <w:lang w:val="sr-Cyrl-CS" w:eastAsia="en-US"/>
        </w:rPr>
        <w:t>ПРЕДМЕТ УГОВОРА</w:t>
      </w:r>
      <w:r w:rsidRPr="007F6BB9">
        <w:rPr>
          <w:b/>
          <w:sz w:val="24"/>
          <w:szCs w:val="24"/>
          <w:lang w:val="sr-Cyrl-CS" w:eastAsia="en-US"/>
        </w:rPr>
        <w:t>:</w:t>
      </w:r>
      <w:r w:rsidRPr="007F6BB9">
        <w:rPr>
          <w:bCs/>
          <w:sz w:val="24"/>
          <w:szCs w:val="24"/>
          <w:lang w:val="sr-Cyrl-CS" w:eastAsia="en-US"/>
        </w:rPr>
        <w:t xml:space="preserve"> </w:t>
      </w:r>
      <w:r w:rsidRPr="007F6BB9">
        <w:rPr>
          <w:sz w:val="24"/>
          <w:szCs w:val="24"/>
          <w:lang w:val="sr-Cyrl-CS" w:eastAsia="en-US"/>
        </w:rPr>
        <w:t xml:space="preserve">Радови </w:t>
      </w:r>
      <w:r>
        <w:rPr>
          <w:sz w:val="24"/>
          <w:szCs w:val="24"/>
          <w:lang w:val="sr-Cyrl-CS" w:eastAsia="en-US"/>
        </w:rPr>
        <w:t xml:space="preserve">на изградњи јавне расвете </w:t>
      </w:r>
      <w:r w:rsidRPr="007F6BB9">
        <w:rPr>
          <w:sz w:val="24"/>
          <w:szCs w:val="24"/>
          <w:lang w:val="sr-Cyrl-CS" w:eastAsia="en-US"/>
        </w:rPr>
        <w:t xml:space="preserve">на територији Општине Чајетина </w:t>
      </w:r>
    </w:p>
    <w:p w:rsidR="0013102B" w:rsidRPr="00D45886" w:rsidRDefault="0013102B" w:rsidP="0013102B">
      <w:pPr>
        <w:suppressAutoHyphens w:val="0"/>
        <w:jc w:val="both"/>
        <w:rPr>
          <w:sz w:val="24"/>
          <w:szCs w:val="24"/>
          <w:lang w:val="sr-Cyrl-CS" w:eastAsia="en-US"/>
        </w:rPr>
      </w:pPr>
    </w:p>
    <w:p w:rsidR="0013102B" w:rsidRPr="00404BDF" w:rsidRDefault="0013102B" w:rsidP="0013102B">
      <w:pPr>
        <w:pStyle w:val="text"/>
        <w:spacing w:before="0"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45886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На основу спроведеног 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поступка јавне набавке ЈНМ</w:t>
      </w:r>
      <w:r w:rsidRPr="00D45886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В-р  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>20/19</w:t>
      </w:r>
      <w:r w:rsidRPr="00D45886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Набавка радова на 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>изградњи јавне расвете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на територији Општине Чајетина , Понуђач ____________________________________________, као изабрани најповољнији понуђач се обавезује  да изврши радове и набави 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>п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>отребна добра,  све у складу са техничком спецификацијом  које је  саставни део овог уговора, према условима који су одређени конкурсном документацијом и прихваћеном понудом Понуђача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бр.________ од _____._____.2019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>. године, заведеној код Наручиоца под</w:t>
      </w:r>
      <w:r w:rsidRPr="00F641B9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>бројем ____</w:t>
      </w:r>
      <w:r w:rsidRPr="00F641B9">
        <w:rPr>
          <w:rFonts w:ascii="Times New Roman" w:hAnsi="Times New Roman" w:cs="Times New Roman"/>
          <w:sz w:val="24"/>
          <w:szCs w:val="24"/>
          <w:lang w:val="sr-Cyrl-CS" w:eastAsia="en-US"/>
        </w:rPr>
        <w:t>__</w:t>
      </w:r>
      <w:r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од _____. _____.2019</w:t>
      </w:r>
      <w:r w:rsidRPr="007F6BB9">
        <w:rPr>
          <w:rFonts w:ascii="Times New Roman" w:hAnsi="Times New Roman" w:cs="Times New Roman"/>
          <w:sz w:val="24"/>
          <w:szCs w:val="24"/>
          <w:lang w:val="sr-Cyrl-CS" w:eastAsia="en-US"/>
        </w:rPr>
        <w:t>. године, а која је саставни део овог уговора.</w:t>
      </w:r>
    </w:p>
    <w:p w:rsidR="0013102B" w:rsidRDefault="0013102B" w:rsidP="0013102B">
      <w:pPr>
        <w:jc w:val="both"/>
        <w:rPr>
          <w:b/>
          <w:sz w:val="24"/>
          <w:szCs w:val="24"/>
          <w:lang w:val="sr-Cyrl-CS"/>
        </w:rPr>
      </w:pPr>
    </w:p>
    <w:p w:rsidR="0013102B" w:rsidRPr="007F6BB9" w:rsidRDefault="0013102B" w:rsidP="0013102B">
      <w:pPr>
        <w:jc w:val="both"/>
        <w:rPr>
          <w:b/>
          <w:sz w:val="24"/>
          <w:szCs w:val="24"/>
          <w:lang w:val="sr-Cyrl-CS"/>
        </w:rPr>
      </w:pPr>
    </w:p>
    <w:p w:rsidR="0013102B" w:rsidRPr="007F6BB9" w:rsidRDefault="0013102B" w:rsidP="0013102B">
      <w:pPr>
        <w:jc w:val="both"/>
        <w:rPr>
          <w:sz w:val="24"/>
          <w:szCs w:val="24"/>
          <w:u w:val="single"/>
          <w:lang w:val="sr-Cyrl-CS"/>
        </w:rPr>
      </w:pPr>
      <w:r w:rsidRPr="007F6BB9">
        <w:rPr>
          <w:sz w:val="24"/>
          <w:szCs w:val="24"/>
          <w:u w:val="single"/>
          <w:lang w:val="sr-Cyrl-CS"/>
        </w:rPr>
        <w:t>ЦЕНА</w:t>
      </w:r>
    </w:p>
    <w:p w:rsidR="0013102B" w:rsidRPr="007F6BB9" w:rsidRDefault="0013102B" w:rsidP="0013102B">
      <w:pPr>
        <w:keepLines/>
        <w:spacing w:before="60"/>
        <w:ind w:left="3540" w:right="342" w:firstLine="708"/>
        <w:rPr>
          <w:b/>
          <w:sz w:val="24"/>
          <w:szCs w:val="24"/>
          <w:lang w:val="sr-Cyrl-CS" w:eastAsia="zh-CN"/>
        </w:rPr>
      </w:pPr>
      <w:r w:rsidRPr="007F6BB9">
        <w:rPr>
          <w:b/>
          <w:sz w:val="24"/>
          <w:szCs w:val="24"/>
          <w:lang w:val="sr-Cyrl-CS" w:eastAsia="zh-CN"/>
        </w:rPr>
        <w:t>Члан2.</w:t>
      </w:r>
    </w:p>
    <w:p w:rsidR="0013102B" w:rsidRPr="007F6BB9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  <w:r w:rsidRPr="007F6BB9">
        <w:rPr>
          <w:sz w:val="24"/>
          <w:szCs w:val="24"/>
          <w:lang w:val="sr-Cyrl-CS" w:eastAsia="zh-CN"/>
        </w:rPr>
        <w:t xml:space="preserve">Цена за уговорене радове износи </w:t>
      </w:r>
      <w:r w:rsidRPr="007F6BB9">
        <w:rPr>
          <w:sz w:val="24"/>
          <w:szCs w:val="24"/>
          <w:lang w:val="sr-Cyrl-CS"/>
        </w:rPr>
        <w:t>________________</w:t>
      </w:r>
      <w:r w:rsidRPr="007F6BB9">
        <w:rPr>
          <w:sz w:val="24"/>
          <w:szCs w:val="24"/>
          <w:lang w:val="sr-Cyrl-CS" w:eastAsia="zh-CN"/>
        </w:rPr>
        <w:t xml:space="preserve"> динара, без обрачунатог ПДВ-а.</w:t>
      </w:r>
    </w:p>
    <w:p w:rsidR="0013102B" w:rsidRPr="007F6BB9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  <w:r w:rsidRPr="007F6BB9">
        <w:rPr>
          <w:sz w:val="24"/>
          <w:szCs w:val="24"/>
          <w:lang w:val="sr-Cyrl-CS" w:eastAsia="zh-CN"/>
        </w:rPr>
        <w:t xml:space="preserve">Цена за уговорене радове износи  </w:t>
      </w:r>
      <w:r w:rsidRPr="007F6BB9">
        <w:rPr>
          <w:sz w:val="24"/>
          <w:szCs w:val="24"/>
          <w:lang w:val="ru-RU"/>
        </w:rPr>
        <w:t>_______________</w:t>
      </w:r>
      <w:r w:rsidRPr="007F6BB9">
        <w:rPr>
          <w:sz w:val="24"/>
          <w:szCs w:val="24"/>
          <w:lang w:val="sr-Cyrl-CS" w:eastAsia="zh-CN"/>
        </w:rPr>
        <w:t>_динара, са обрачунатим ПДВ-ом.</w:t>
      </w:r>
    </w:p>
    <w:p w:rsidR="0013102B" w:rsidRPr="00F641B9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  <w:r w:rsidRPr="007F6BB9">
        <w:rPr>
          <w:sz w:val="24"/>
          <w:szCs w:val="24"/>
          <w:lang w:val="sr-Cyrl-CS" w:eastAsia="zh-CN"/>
        </w:rPr>
        <w:lastRenderedPageBreak/>
        <w:t>Јединичне  цене из усвојене понуде наручиоца су непроменљиве.</w:t>
      </w:r>
    </w:p>
    <w:p w:rsidR="0013102B" w:rsidRPr="00F641B9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</w:p>
    <w:p w:rsidR="0013102B" w:rsidRPr="007F6BB9" w:rsidRDefault="0013102B" w:rsidP="0013102B">
      <w:pPr>
        <w:jc w:val="both"/>
        <w:rPr>
          <w:sz w:val="24"/>
          <w:szCs w:val="24"/>
          <w:lang w:val="sr-Cyrl-CS"/>
        </w:rPr>
      </w:pPr>
      <w:r w:rsidRPr="007F6BB9">
        <w:rPr>
          <w:sz w:val="24"/>
          <w:szCs w:val="24"/>
          <w:lang w:val="sr-Cyrl-CS"/>
        </w:rPr>
        <w:t>Средства за реализацију овог уговора обезбеђен</w:t>
      </w:r>
      <w:r>
        <w:rPr>
          <w:sz w:val="24"/>
          <w:szCs w:val="24"/>
          <w:lang w:val="sr-Cyrl-CS"/>
        </w:rPr>
        <w:t>а су финансијским планом за 2019</w:t>
      </w:r>
      <w:r w:rsidRPr="007F6BB9">
        <w:rPr>
          <w:sz w:val="24"/>
          <w:szCs w:val="24"/>
          <w:lang w:val="sr-Cyrl-CS"/>
        </w:rPr>
        <w:t xml:space="preserve">. Годину. Плаћање </w:t>
      </w:r>
      <w:r>
        <w:rPr>
          <w:sz w:val="24"/>
          <w:szCs w:val="24"/>
          <w:lang w:val="sr-Cyrl-CS"/>
        </w:rPr>
        <w:t>доспелих обавеза насталих у 2019</w:t>
      </w:r>
      <w:r w:rsidRPr="007F6BB9">
        <w:rPr>
          <w:sz w:val="24"/>
          <w:szCs w:val="24"/>
          <w:lang w:val="sr-Cyrl-CS"/>
        </w:rPr>
        <w:t>. години  вршиће се до висине одобрених апропријација ( средства на позицији у фин.плану за ту намену ).</w:t>
      </w:r>
    </w:p>
    <w:p w:rsidR="0013102B" w:rsidRPr="00F641B9" w:rsidRDefault="0013102B" w:rsidP="0013102B">
      <w:pPr>
        <w:jc w:val="both"/>
        <w:rPr>
          <w:sz w:val="24"/>
          <w:szCs w:val="24"/>
          <w:lang w:val="sr-Cyrl-CS"/>
        </w:rPr>
      </w:pPr>
    </w:p>
    <w:p w:rsidR="0013102B" w:rsidRPr="006214B9" w:rsidRDefault="0013102B" w:rsidP="0013102B">
      <w:pPr>
        <w:jc w:val="both"/>
        <w:rPr>
          <w:b/>
          <w:color w:val="000000"/>
          <w:sz w:val="24"/>
          <w:szCs w:val="24"/>
          <w:lang w:val="sr-Cyrl-CS"/>
        </w:rPr>
      </w:pPr>
      <w:r w:rsidRPr="006214B9">
        <w:rPr>
          <w:b/>
          <w:color w:val="000000"/>
          <w:sz w:val="24"/>
          <w:szCs w:val="24"/>
          <w:lang w:val="sr-Cyrl-CS"/>
        </w:rPr>
        <w:t>Вишак радова</w:t>
      </w:r>
    </w:p>
    <w:p w:rsidR="0013102B" w:rsidRPr="006214B9" w:rsidRDefault="0013102B" w:rsidP="0013102B">
      <w:pPr>
        <w:pStyle w:val="text"/>
        <w:spacing w:before="0" w:after="0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6214B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Ако се појави потреба за извођењем вишка радова (количине изведених уговорених радова које прелазе уговорене количине) извођач је дужан да застане са извођењем радова и писмено обавести стручни надзор и наручиоца. По добијању писмене сагласности наручиоца уз сагласност са надзорним органом извођач радова ће извести вишак радова.</w:t>
      </w:r>
    </w:p>
    <w:p w:rsidR="0013102B" w:rsidRPr="006214B9" w:rsidRDefault="0013102B" w:rsidP="0013102B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214B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Вишак изведених радова не може бити већи од </w:t>
      </w:r>
      <w:r w:rsidRPr="00F53A9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10% од вредности уговора</w:t>
      </w:r>
      <w:r w:rsidRPr="006214B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. Уз сагласност са надзорним органом,</w:t>
      </w:r>
      <w:r w:rsidRPr="006214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наручилац ће  у случају извођења вишкова  радова  донети одлуку о измени уговора у складу са чланом 115. ЗЈН и прилогом 3Л и на основу одлуке изменити уговор у форми анекса који потписују обе уговорне стране.</w:t>
      </w:r>
    </w:p>
    <w:p w:rsidR="0013102B" w:rsidRPr="007F6BB9" w:rsidRDefault="0013102B" w:rsidP="0013102B">
      <w:pPr>
        <w:autoSpaceDE w:val="0"/>
        <w:autoSpaceDN w:val="0"/>
        <w:adjustRightInd w:val="0"/>
        <w:rPr>
          <w:rFonts w:eastAsia="ArialMT"/>
          <w:b/>
          <w:sz w:val="24"/>
          <w:szCs w:val="24"/>
          <w:lang w:val="sr-Cyrl-CS"/>
        </w:rPr>
      </w:pPr>
    </w:p>
    <w:p w:rsidR="0013102B" w:rsidRPr="007F6BB9" w:rsidRDefault="0013102B" w:rsidP="0013102B">
      <w:pPr>
        <w:autoSpaceDE w:val="0"/>
        <w:autoSpaceDN w:val="0"/>
        <w:adjustRightInd w:val="0"/>
        <w:rPr>
          <w:rFonts w:eastAsia="ArialMT"/>
          <w:sz w:val="24"/>
          <w:szCs w:val="24"/>
          <w:u w:val="single"/>
          <w:lang w:val="sr-Cyrl-CS"/>
        </w:rPr>
      </w:pPr>
      <w:r w:rsidRPr="007F6BB9">
        <w:rPr>
          <w:rFonts w:eastAsia="ArialMT"/>
          <w:sz w:val="24"/>
          <w:szCs w:val="24"/>
          <w:u w:val="single"/>
          <w:lang w:val="sr-Cyrl-CS"/>
        </w:rPr>
        <w:t>НАЧИН ПЛАЋАЊА</w:t>
      </w:r>
    </w:p>
    <w:p w:rsidR="0013102B" w:rsidRPr="007F6BB9" w:rsidRDefault="0013102B" w:rsidP="0013102B">
      <w:pPr>
        <w:autoSpaceDE w:val="0"/>
        <w:autoSpaceDN w:val="0"/>
        <w:adjustRightInd w:val="0"/>
        <w:jc w:val="center"/>
        <w:rPr>
          <w:rFonts w:eastAsia="ArialMT"/>
          <w:b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Члан 3.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sz w:val="24"/>
          <w:szCs w:val="24"/>
          <w:lang w:val="sr-Cyrl-CS"/>
        </w:rPr>
        <w:t>Наручилац ће плаћање уговорене цене, из члана 2.овог уговора, извршити преносом средстава на рачун Извођача у року од 45 дана од пријема рачуна са пратећом документацијом, и то:</w:t>
      </w:r>
    </w:p>
    <w:p w:rsidR="0013102B" w:rsidRPr="007F6BB9" w:rsidRDefault="0013102B" w:rsidP="001310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val="sr-Cyrl-CS"/>
        </w:rPr>
      </w:pPr>
      <w:r w:rsidRPr="007F6BB9">
        <w:rPr>
          <w:rFonts w:ascii="Times New Roman" w:eastAsia="ArialMT" w:hAnsi="Times New Roman"/>
          <w:sz w:val="24"/>
          <w:szCs w:val="24"/>
          <w:lang w:val="sr-Cyrl-CS"/>
        </w:rPr>
        <w:t>п</w:t>
      </w:r>
      <w:r>
        <w:rPr>
          <w:rFonts w:ascii="Times New Roman" w:eastAsia="ArialMT" w:hAnsi="Times New Roman"/>
          <w:sz w:val="24"/>
          <w:szCs w:val="24"/>
          <w:lang w:val="sr-Cyrl-CS"/>
        </w:rPr>
        <w:t>р</w:t>
      </w:r>
      <w:r w:rsidRPr="007F6BB9">
        <w:rPr>
          <w:rFonts w:ascii="Times New Roman" w:eastAsia="ArialMT" w:hAnsi="Times New Roman"/>
          <w:sz w:val="24"/>
          <w:szCs w:val="24"/>
          <w:lang w:val="sr-Cyrl-CS"/>
        </w:rPr>
        <w:t>ивременим и окончаним ситуацијама, у висини вредности изведених радова;</w:t>
      </w:r>
    </w:p>
    <w:p w:rsidR="0013102B" w:rsidRPr="007F6BB9" w:rsidRDefault="0013102B" w:rsidP="001310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val="sr-Cyrl-CS"/>
        </w:rPr>
      </w:pPr>
      <w:r w:rsidRPr="007F6BB9">
        <w:rPr>
          <w:rFonts w:ascii="Times New Roman" w:eastAsia="ArialMT" w:hAnsi="Times New Roman"/>
          <w:sz w:val="24"/>
          <w:szCs w:val="24"/>
          <w:lang w:val="sr-Cyrl-CS"/>
        </w:rPr>
        <w:t>коначним рачуном, по испоруци и зав</w:t>
      </w:r>
      <w:r w:rsidRPr="00F641B9">
        <w:rPr>
          <w:rFonts w:ascii="Times New Roman" w:eastAsia="ArialMT" w:hAnsi="Times New Roman"/>
          <w:sz w:val="24"/>
          <w:szCs w:val="24"/>
          <w:lang w:val="sr-Cyrl-CS"/>
        </w:rPr>
        <w:t>р</w:t>
      </w:r>
      <w:r w:rsidRPr="007F6BB9">
        <w:rPr>
          <w:rFonts w:ascii="Times New Roman" w:eastAsia="ArialMT" w:hAnsi="Times New Roman"/>
          <w:sz w:val="24"/>
          <w:szCs w:val="24"/>
          <w:lang w:val="sr-Cyrl-CS"/>
        </w:rPr>
        <w:t>шетку свих уговорних радова.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sz w:val="24"/>
          <w:szCs w:val="24"/>
          <w:lang w:val="sr-Cyrl-CS"/>
        </w:rPr>
        <w:t>Извођач се обавезује да ради благовременог плаћања Наручиоцу достави:</w:t>
      </w:r>
    </w:p>
    <w:p w:rsidR="0013102B" w:rsidRPr="007F6BB9" w:rsidRDefault="0013102B" w:rsidP="001310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val="sr-Cyrl-CS"/>
        </w:rPr>
      </w:pPr>
      <w:r w:rsidRPr="007F6BB9">
        <w:rPr>
          <w:rFonts w:ascii="Times New Roman" w:eastAsia="ArialMT" w:hAnsi="Times New Roman"/>
          <w:sz w:val="24"/>
          <w:szCs w:val="24"/>
          <w:lang w:val="sr-Cyrl-CS"/>
        </w:rPr>
        <w:t>уз привремене и окончане ситуације Записник о извршеним радовима, потписан од надзорног органа Наручиоца и овлашћеног представника Извођача;</w:t>
      </w:r>
    </w:p>
    <w:p w:rsidR="0013102B" w:rsidRPr="007F6BB9" w:rsidRDefault="0013102B" w:rsidP="001310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val="sr-Cyrl-CS"/>
        </w:rPr>
      </w:pPr>
      <w:r>
        <w:rPr>
          <w:rFonts w:ascii="Times New Roman" w:eastAsia="ArialMT" w:hAnsi="Times New Roman"/>
          <w:sz w:val="24"/>
          <w:szCs w:val="24"/>
          <w:lang w:val="sr-Cyrl-CS"/>
        </w:rPr>
        <w:t>за коначно плаћање, конач</w:t>
      </w:r>
      <w:r w:rsidRPr="007F6BB9">
        <w:rPr>
          <w:rFonts w:ascii="Times New Roman" w:eastAsia="ArialMT" w:hAnsi="Times New Roman"/>
          <w:sz w:val="24"/>
          <w:szCs w:val="24"/>
          <w:lang w:val="sr-Cyrl-CS"/>
        </w:rPr>
        <w:t>ни рачун и Записник о коначној примопредаји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sz w:val="24"/>
          <w:szCs w:val="24"/>
          <w:lang w:val="sr-Cyrl-CS"/>
        </w:rPr>
        <w:t>радова, у смислу члана 10. овог уговора, потписан од надзорног органа Наручиоца и овлашћеног представника Извођача.</w:t>
      </w:r>
    </w:p>
    <w:p w:rsidR="0013102B" w:rsidRPr="00875745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</w:p>
    <w:p w:rsidR="0013102B" w:rsidRPr="007F4451" w:rsidRDefault="0013102B" w:rsidP="0013102B">
      <w:pPr>
        <w:keepLines/>
        <w:spacing w:before="60"/>
        <w:ind w:right="342"/>
        <w:jc w:val="both"/>
        <w:rPr>
          <w:sz w:val="24"/>
          <w:szCs w:val="24"/>
          <w:u w:val="single"/>
          <w:lang w:val="sr-Cyrl-CS" w:eastAsia="zh-CN"/>
        </w:rPr>
      </w:pPr>
      <w:r w:rsidRPr="007F4451">
        <w:rPr>
          <w:sz w:val="24"/>
          <w:szCs w:val="24"/>
          <w:u w:val="single"/>
          <w:lang w:val="sr-Cyrl-CS" w:eastAsia="zh-CN"/>
        </w:rPr>
        <w:t>СРЕДСТВА ФИНАНСИЈСКОГ ОБЕЗБЕЂЕЊА</w:t>
      </w:r>
    </w:p>
    <w:p w:rsidR="0013102B" w:rsidRPr="007F4451" w:rsidRDefault="0013102B" w:rsidP="0013102B">
      <w:pPr>
        <w:keepLines/>
        <w:spacing w:before="60"/>
        <w:ind w:right="342"/>
        <w:rPr>
          <w:b/>
          <w:sz w:val="24"/>
          <w:szCs w:val="24"/>
          <w:lang w:val="sr-Cyrl-CS" w:eastAsia="zh-CN"/>
        </w:rPr>
      </w:pPr>
      <w:r w:rsidRPr="007F4451">
        <w:rPr>
          <w:sz w:val="24"/>
          <w:szCs w:val="24"/>
          <w:lang w:val="sr-Cyrl-CS" w:eastAsia="zh-CN"/>
        </w:rPr>
        <w:t xml:space="preserve">                                                                              </w:t>
      </w:r>
      <w:r w:rsidRPr="007F4451">
        <w:rPr>
          <w:b/>
          <w:sz w:val="24"/>
          <w:szCs w:val="24"/>
          <w:lang w:val="sr-Cyrl-CS" w:eastAsia="zh-CN"/>
        </w:rPr>
        <w:t xml:space="preserve">Члан </w:t>
      </w:r>
      <w:r w:rsidRPr="00B63FC7">
        <w:rPr>
          <w:b/>
          <w:sz w:val="24"/>
          <w:szCs w:val="24"/>
          <w:lang w:val="sr-Cyrl-CS" w:eastAsia="zh-CN"/>
        </w:rPr>
        <w:t>4</w:t>
      </w:r>
      <w:r w:rsidRPr="007F4451">
        <w:rPr>
          <w:b/>
          <w:sz w:val="24"/>
          <w:szCs w:val="24"/>
          <w:lang w:val="sr-Cyrl-CS" w:eastAsia="zh-CN"/>
        </w:rPr>
        <w:t>.</w:t>
      </w:r>
    </w:p>
    <w:p w:rsidR="0013102B" w:rsidRPr="007F4451" w:rsidRDefault="0013102B" w:rsidP="0013102B">
      <w:pPr>
        <w:shd w:val="clear" w:color="auto" w:fill="FFFFFF"/>
        <w:jc w:val="both"/>
        <w:rPr>
          <w:sz w:val="24"/>
          <w:szCs w:val="24"/>
          <w:lang w:val="sr-Cyrl-CS"/>
        </w:rPr>
      </w:pPr>
      <w:r w:rsidRPr="00107F37">
        <w:rPr>
          <w:i/>
          <w:sz w:val="24"/>
          <w:szCs w:val="24"/>
          <w:u w:val="single"/>
          <w:lang w:val="sr-Cyrl-CS"/>
        </w:rPr>
        <w:t>За добро извршење посла</w:t>
      </w:r>
      <w:r w:rsidRPr="00B63FC7">
        <w:rPr>
          <w:sz w:val="24"/>
          <w:szCs w:val="24"/>
          <w:lang w:val="sr-Cyrl-CS"/>
        </w:rPr>
        <w:t xml:space="preserve"> Испоручилац</w:t>
      </w:r>
      <w:r w:rsidRPr="00B63FC7">
        <w:rPr>
          <w:sz w:val="24"/>
          <w:szCs w:val="24"/>
          <w:lang w:val="ru-RU"/>
        </w:rPr>
        <w:t> је дужан </w:t>
      </w:r>
      <w:r w:rsidRPr="00B63FC7">
        <w:rPr>
          <w:sz w:val="24"/>
          <w:szCs w:val="24"/>
          <w:lang w:val="sr-Cyrl-CS"/>
        </w:rPr>
        <w:t>да</w:t>
      </w:r>
      <w:r w:rsidRPr="00B63FC7">
        <w:rPr>
          <w:sz w:val="24"/>
          <w:szCs w:val="24"/>
          <w:lang w:val="ru-RU"/>
        </w:rPr>
        <w:t>, у корист Наручиоца, обезбеди неопозиву, безусловну, без права протеста и на први позив наплативу меницу</w:t>
      </w:r>
      <w:r w:rsidRPr="00B63FC7">
        <w:rPr>
          <w:sz w:val="24"/>
          <w:szCs w:val="24"/>
          <w:lang w:val="sr-Cyrl-CS"/>
        </w:rPr>
        <w:t>,</w:t>
      </w:r>
      <w:r w:rsidRPr="00B63FC7">
        <w:rPr>
          <w:sz w:val="24"/>
          <w:szCs w:val="24"/>
          <w:lang w:val="ru-RU"/>
        </w:rPr>
        <w:t> издату од </w:t>
      </w:r>
      <w:r w:rsidRPr="00B63FC7">
        <w:rPr>
          <w:sz w:val="24"/>
          <w:szCs w:val="24"/>
          <w:lang w:val="sr-Cyrl-CS"/>
        </w:rPr>
        <w:t>своје пословне </w:t>
      </w:r>
      <w:r w:rsidRPr="00B63FC7">
        <w:rPr>
          <w:sz w:val="24"/>
          <w:szCs w:val="24"/>
          <w:lang w:val="ru-RU"/>
        </w:rPr>
        <w:t>банке, прихватљиве за Наручиоца, на износ од 10% уговорене вредности без ПДВ-а.</w:t>
      </w:r>
    </w:p>
    <w:p w:rsidR="0013102B" w:rsidRPr="00B63FC7" w:rsidRDefault="0013102B" w:rsidP="0013102B">
      <w:pPr>
        <w:shd w:val="clear" w:color="auto" w:fill="FFFFFF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</w:t>
      </w:r>
      <w:r w:rsidRPr="00B63FC7">
        <w:rPr>
          <w:sz w:val="24"/>
          <w:szCs w:val="24"/>
          <w:lang w:val="ru-RU"/>
        </w:rPr>
        <w:t>еница  ступа на снагу даном издавања, са роком важности 30 дана дужим од </w:t>
      </w:r>
      <w:r w:rsidRPr="00B63FC7">
        <w:rPr>
          <w:sz w:val="24"/>
          <w:szCs w:val="24"/>
          <w:lang w:val="sr-Cyrl-CS"/>
        </w:rPr>
        <w:t>истека уговореног рока за извршење обавезе</w:t>
      </w:r>
      <w:r w:rsidRPr="00B63FC7">
        <w:rPr>
          <w:sz w:val="24"/>
          <w:szCs w:val="24"/>
          <w:lang w:val="ru-RU"/>
        </w:rPr>
        <w:t>.</w:t>
      </w:r>
    </w:p>
    <w:p w:rsidR="0013102B" w:rsidRPr="007F4451" w:rsidRDefault="0013102B" w:rsidP="0013102B">
      <w:pPr>
        <w:shd w:val="clear" w:color="auto" w:fill="FFFFFF"/>
        <w:jc w:val="both"/>
        <w:rPr>
          <w:sz w:val="24"/>
          <w:szCs w:val="24"/>
          <w:lang w:val="ru-RU"/>
        </w:rPr>
      </w:pPr>
      <w:r w:rsidRPr="00B63FC7">
        <w:rPr>
          <w:sz w:val="24"/>
          <w:szCs w:val="24"/>
          <w:lang w:val="ru-RU"/>
        </w:rPr>
        <w:t xml:space="preserve">Испоручилац предаје Наручиоцу меницу за добро извршење посла у року од 15 дана од дана потписивања овог Уговора. Уколико изабрани понуђач не поднесе меницу за добро извршење посла на начин и у року утврђеног конкурсном документацијом, Наручилац ће наплатити меницу дату на име озбиљности понуде. </w:t>
      </w:r>
    </w:p>
    <w:p w:rsidR="0013102B" w:rsidRPr="007F4451" w:rsidRDefault="0013102B" w:rsidP="0013102B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F46CF">
        <w:rPr>
          <w:color w:val="FF0000"/>
          <w:sz w:val="24"/>
          <w:szCs w:val="24"/>
          <w:u w:val="single"/>
          <w:lang w:val="ru-RU"/>
        </w:rPr>
        <w:t>    </w:t>
      </w:r>
      <w:r w:rsidRPr="00107F37">
        <w:rPr>
          <w:i/>
          <w:color w:val="000000"/>
          <w:sz w:val="24"/>
          <w:szCs w:val="24"/>
          <w:u w:val="single"/>
          <w:lang w:val="sr-Cyrl-CS"/>
        </w:rPr>
        <w:t>За отклањање грешака у гарантном року</w:t>
      </w:r>
      <w:r w:rsidRPr="00EF46CF">
        <w:rPr>
          <w:color w:val="000000"/>
          <w:sz w:val="24"/>
          <w:szCs w:val="24"/>
          <w:u w:val="single"/>
          <w:lang w:val="sr-Cyrl-CS"/>
        </w:rPr>
        <w:t xml:space="preserve"> </w:t>
      </w:r>
      <w:r w:rsidRPr="00EF46CF">
        <w:rPr>
          <w:color w:val="000000"/>
          <w:sz w:val="24"/>
          <w:szCs w:val="24"/>
          <w:lang w:val="sr-Cyrl-CS"/>
        </w:rPr>
        <w:t xml:space="preserve"> Извођач</w:t>
      </w:r>
      <w:r w:rsidRPr="00EF46CF">
        <w:rPr>
          <w:color w:val="000000"/>
          <w:sz w:val="24"/>
          <w:szCs w:val="24"/>
          <w:lang w:val="ru-RU"/>
        </w:rPr>
        <w:t> је дужан </w:t>
      </w:r>
      <w:r w:rsidRPr="00EF46CF">
        <w:rPr>
          <w:color w:val="000000"/>
          <w:sz w:val="24"/>
          <w:szCs w:val="24"/>
          <w:lang w:val="sr-Cyrl-CS"/>
        </w:rPr>
        <w:t>да</w:t>
      </w:r>
      <w:r w:rsidRPr="00EF46CF">
        <w:rPr>
          <w:color w:val="000000"/>
          <w:sz w:val="24"/>
          <w:szCs w:val="24"/>
          <w:lang w:val="ru-RU"/>
        </w:rPr>
        <w:t>, у корист Наручиоца, обезбеди неопозиву, безусловну, без права протеста и на први позив наплативу меницу</w:t>
      </w:r>
      <w:r w:rsidRPr="00EF46CF">
        <w:rPr>
          <w:color w:val="000000"/>
          <w:sz w:val="24"/>
          <w:szCs w:val="24"/>
          <w:lang w:val="sr-Cyrl-CS"/>
        </w:rPr>
        <w:t>,</w:t>
      </w:r>
      <w:r w:rsidRPr="00EF46CF">
        <w:rPr>
          <w:color w:val="000000"/>
          <w:sz w:val="24"/>
          <w:szCs w:val="24"/>
          <w:lang w:val="ru-RU"/>
        </w:rPr>
        <w:t> издату од </w:t>
      </w:r>
      <w:r w:rsidRPr="00EF46CF">
        <w:rPr>
          <w:color w:val="000000"/>
          <w:sz w:val="24"/>
          <w:szCs w:val="24"/>
          <w:lang w:val="sr-Cyrl-CS"/>
        </w:rPr>
        <w:t>своје пословне </w:t>
      </w:r>
      <w:r w:rsidRPr="00EF46CF">
        <w:rPr>
          <w:color w:val="000000"/>
          <w:sz w:val="24"/>
          <w:szCs w:val="24"/>
          <w:lang w:val="ru-RU"/>
        </w:rPr>
        <w:t xml:space="preserve">банке, прихватљиве за Наручиоца, на износ од 10% уговорене вредности </w:t>
      </w:r>
      <w:r>
        <w:rPr>
          <w:color w:val="000000"/>
          <w:sz w:val="24"/>
          <w:szCs w:val="24"/>
          <w:lang w:val="ru-RU"/>
        </w:rPr>
        <w:t xml:space="preserve"> без ПДВ-а.М</w:t>
      </w:r>
      <w:r w:rsidRPr="00EF46CF">
        <w:rPr>
          <w:color w:val="000000"/>
          <w:sz w:val="24"/>
          <w:szCs w:val="24"/>
          <w:lang w:val="ru-RU"/>
        </w:rPr>
        <w:t xml:space="preserve">еница  ступа на снагу даном издавања, са роком </w:t>
      </w:r>
      <w:r w:rsidRPr="00EF46CF">
        <w:rPr>
          <w:color w:val="000000"/>
          <w:sz w:val="24"/>
          <w:szCs w:val="24"/>
          <w:lang w:val="ru-RU"/>
        </w:rPr>
        <w:lastRenderedPageBreak/>
        <w:t>важности 30 дана дужим од </w:t>
      </w:r>
      <w:r w:rsidRPr="00EF46CF">
        <w:rPr>
          <w:color w:val="000000"/>
          <w:sz w:val="24"/>
          <w:szCs w:val="24"/>
          <w:lang w:val="sr-Cyrl-CS"/>
        </w:rPr>
        <w:t>истека гарантног рока (гарантни рок је 2 године од дана окончања конкретног посла)</w:t>
      </w:r>
      <w:r w:rsidRPr="00EF46CF">
        <w:rPr>
          <w:color w:val="000000"/>
          <w:sz w:val="24"/>
          <w:szCs w:val="24"/>
          <w:lang w:val="ru-RU"/>
        </w:rPr>
        <w:t>. Испоручилац предаје Наручиоцу меницу за отклањање грешака у гарантном року, најкасније 15 дана пре истека рока за извршење уговорне обавезе (односно потписивања Записника и Окончане ситуације).</w:t>
      </w:r>
      <w:r w:rsidRPr="00EF46CF">
        <w:rPr>
          <w:color w:val="000000"/>
          <w:lang w:val="ru-RU"/>
        </w:rPr>
        <w:t xml:space="preserve"> </w:t>
      </w:r>
      <w:r w:rsidRPr="00EF46CF">
        <w:rPr>
          <w:color w:val="000000"/>
          <w:sz w:val="24"/>
          <w:szCs w:val="24"/>
          <w:lang w:val="ru-RU"/>
        </w:rPr>
        <w:t>Уколико изабрани понуђач не поднесе меницу  за отклањање грешака у гарантном року на начин и у року утврђеног конкурсном документацијом, Наручилац ће наплатити меницу  д</w:t>
      </w:r>
      <w:r>
        <w:rPr>
          <w:color w:val="000000"/>
          <w:sz w:val="24"/>
          <w:szCs w:val="24"/>
          <w:lang w:val="ru-RU"/>
        </w:rPr>
        <w:t>ату на име доброг изв</w:t>
      </w:r>
      <w:r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  <w:lang w:val="ru-RU"/>
        </w:rPr>
        <w:t>шења посла</w:t>
      </w:r>
      <w:r w:rsidRPr="00EF46CF">
        <w:rPr>
          <w:color w:val="000000"/>
          <w:sz w:val="24"/>
          <w:szCs w:val="24"/>
          <w:lang w:val="ru-RU"/>
        </w:rPr>
        <w:t>.</w:t>
      </w:r>
    </w:p>
    <w:p w:rsidR="0013102B" w:rsidRPr="007F4451" w:rsidRDefault="0013102B" w:rsidP="0013102B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F46CF">
        <w:rPr>
          <w:color w:val="000000"/>
          <w:sz w:val="24"/>
          <w:szCs w:val="24"/>
          <w:lang w:val="ru-RU"/>
        </w:rPr>
        <w:t>Ако се у току реализације уговора промене рокови за извршење уговорне обавезе , мора се продужити рок важности меница.</w:t>
      </w:r>
    </w:p>
    <w:p w:rsidR="0013102B" w:rsidRPr="007F4451" w:rsidRDefault="0013102B" w:rsidP="0013102B">
      <w:pPr>
        <w:shd w:val="clear" w:color="auto" w:fill="FFFFFF"/>
        <w:jc w:val="both"/>
        <w:rPr>
          <w:color w:val="FF0000"/>
          <w:sz w:val="24"/>
          <w:szCs w:val="24"/>
          <w:lang w:val="ru-RU"/>
        </w:rPr>
      </w:pPr>
      <w:r w:rsidRPr="007F4451">
        <w:rPr>
          <w:iCs/>
          <w:sz w:val="24"/>
          <w:szCs w:val="24"/>
          <w:lang w:val="ru-RU"/>
        </w:rPr>
        <w:t>Средство обезбеђења не може се вратити пре истека рока трајања.</w:t>
      </w:r>
    </w:p>
    <w:p w:rsidR="0013102B" w:rsidRPr="007F4451" w:rsidRDefault="0013102B" w:rsidP="0013102B">
      <w:pPr>
        <w:rPr>
          <w:sz w:val="24"/>
          <w:szCs w:val="24"/>
          <w:u w:val="single"/>
          <w:lang w:val="ru-RU"/>
        </w:rPr>
      </w:pPr>
    </w:p>
    <w:p w:rsidR="0013102B" w:rsidRPr="00B57839" w:rsidRDefault="0013102B" w:rsidP="0013102B">
      <w:pPr>
        <w:jc w:val="both"/>
        <w:rPr>
          <w:sz w:val="24"/>
          <w:szCs w:val="24"/>
          <w:lang w:val="sr-Cyrl-CS"/>
        </w:rPr>
      </w:pPr>
      <w:r w:rsidRPr="007F6BB9">
        <w:rPr>
          <w:b/>
          <w:sz w:val="24"/>
          <w:szCs w:val="24"/>
          <w:lang w:val="sr-Cyrl-CS"/>
        </w:rPr>
        <w:t>Квалитет материјала</w:t>
      </w:r>
      <w:r>
        <w:rPr>
          <w:sz w:val="24"/>
          <w:szCs w:val="24"/>
          <w:lang w:val="sr-Cyrl-CS"/>
        </w:rPr>
        <w:t xml:space="preserve">, </w:t>
      </w:r>
      <w:r w:rsidRPr="001E4EA9">
        <w:rPr>
          <w:rFonts w:eastAsia="ArialMT"/>
          <w:sz w:val="24"/>
          <w:szCs w:val="24"/>
          <w:lang w:val="sr-Cyrl-CS"/>
        </w:rPr>
        <w:t>ГАРАНТНИ РОК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</w:p>
    <w:p w:rsidR="0013102B" w:rsidRPr="001E4EA9" w:rsidRDefault="0013102B" w:rsidP="0013102B">
      <w:pPr>
        <w:autoSpaceDE w:val="0"/>
        <w:autoSpaceDN w:val="0"/>
        <w:adjustRightInd w:val="0"/>
        <w:jc w:val="center"/>
        <w:rPr>
          <w:rFonts w:eastAsia="ArialMT"/>
          <w:b/>
          <w:sz w:val="24"/>
          <w:szCs w:val="24"/>
          <w:lang w:val="sr-Cyrl-CS"/>
        </w:rPr>
      </w:pPr>
      <w:r w:rsidRPr="001E4EA9">
        <w:rPr>
          <w:rFonts w:eastAsia="ArialMT"/>
          <w:b/>
          <w:sz w:val="24"/>
          <w:szCs w:val="24"/>
          <w:lang w:val="sr-Cyrl-CS"/>
        </w:rPr>
        <w:t>Члан 5.</w:t>
      </w:r>
    </w:p>
    <w:p w:rsidR="0013102B" w:rsidRPr="00F641B9" w:rsidRDefault="0013102B" w:rsidP="0013102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Извођач је дужан да у предметну</w:t>
      </w:r>
      <w:r w:rsidRPr="007F6BB9">
        <w:rPr>
          <w:sz w:val="24"/>
          <w:szCs w:val="24"/>
          <w:lang w:val="sr-Cyrl-CS"/>
        </w:rPr>
        <w:t xml:space="preserve"> инфраструктуру уграђује материјал који одговара прописаном или уговореном квалитету. Ако је потребно, извођач је дужан да изврши одговарајуће испитивање материјала. Трошкове испитивања материјала сноси извођач.</w:t>
      </w:r>
    </w:p>
    <w:p w:rsidR="0013102B" w:rsidRDefault="0013102B" w:rsidP="0013102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Извршилац је у обавези да за потребе Наручиоца обезбеди електро материјал одговарајућег квалитета у складу са квалитетом траженим у конкурсној документацији.</w:t>
      </w:r>
    </w:p>
    <w:p w:rsidR="0013102B" w:rsidRPr="0025751F" w:rsidRDefault="0013102B" w:rsidP="0013102B">
      <w:pPr>
        <w:jc w:val="both"/>
        <w:rPr>
          <w:b/>
          <w:sz w:val="24"/>
          <w:szCs w:val="24"/>
          <w:lang/>
        </w:rPr>
      </w:pPr>
      <w:r w:rsidRPr="0025751F">
        <w:rPr>
          <w:sz w:val="24"/>
          <w:szCs w:val="24"/>
          <w:lang/>
        </w:rPr>
        <w:t>Извођач даје гаранцију за уграђени материјал,опрему и изведене радове у трајању од</w:t>
      </w:r>
      <w:r>
        <w:rPr>
          <w:b/>
          <w:sz w:val="24"/>
          <w:szCs w:val="24"/>
          <w:lang/>
        </w:rPr>
        <w:t xml:space="preserve"> </w:t>
      </w:r>
      <w:r>
        <w:rPr>
          <w:rFonts w:eastAsia="ArialMT"/>
          <w:sz w:val="24"/>
          <w:szCs w:val="24"/>
          <w:lang w:val="sr-Cyrl-CS"/>
        </w:rPr>
        <w:t>__________(минимум 5  година)</w:t>
      </w:r>
      <w:r w:rsidRPr="007F6BB9">
        <w:rPr>
          <w:rFonts w:eastAsia="ArialMT"/>
          <w:sz w:val="24"/>
          <w:szCs w:val="24"/>
          <w:lang w:val="sr-Cyrl-CS"/>
        </w:rPr>
        <w:t xml:space="preserve"> од коначне примопредаје радова и сачињавања Записника о коначној примопредаји радова Уколико се у гарантном року јаве неки недостаци, Извођач је дужан да их без одлагања, а најдуже у року од 10 дана од дана пријема писаног захтева за отклањање грешака у гарантном року од стране одговорног лица Наручиоца, отклони о свом трошку.</w:t>
      </w:r>
    </w:p>
    <w:p w:rsidR="0013102B" w:rsidRPr="00541261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541261">
        <w:rPr>
          <w:rFonts w:eastAsia="ArialMT"/>
          <w:sz w:val="24"/>
          <w:szCs w:val="24"/>
          <w:lang w:val="sr-Cyrl-CS"/>
        </w:rPr>
        <w:t xml:space="preserve">Ако Извођач недостатке које се јаве у гарантном року не отклони у року из овог члана </w:t>
      </w:r>
    </w:p>
    <w:p w:rsidR="0013102B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541261">
        <w:rPr>
          <w:rFonts w:eastAsia="ArialMT"/>
          <w:sz w:val="24"/>
          <w:szCs w:val="24"/>
          <w:lang w:val="sr-Cyrl-CS"/>
        </w:rPr>
        <w:t>Наручилац има право да, на терет Извођача, ангажује другог извођача радова за отклањање тих недостатака за шта ће искористити средства финансијског обезбеђења ближе описана у члану 4. Овог уговора.</w:t>
      </w:r>
    </w:p>
    <w:p w:rsidR="0013102B" w:rsidRPr="0065366E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</w:p>
    <w:p w:rsidR="0013102B" w:rsidRPr="007F6BB9" w:rsidRDefault="0013102B" w:rsidP="0013102B">
      <w:pPr>
        <w:rPr>
          <w:sz w:val="24"/>
          <w:szCs w:val="24"/>
          <w:u w:val="single"/>
          <w:lang w:val="sr-Cyrl-CS"/>
        </w:rPr>
      </w:pPr>
      <w:r w:rsidRPr="007F6BB9">
        <w:rPr>
          <w:sz w:val="24"/>
          <w:szCs w:val="24"/>
          <w:u w:val="single"/>
          <w:lang w:val="sr-Cyrl-CS"/>
        </w:rPr>
        <w:t>РОК</w:t>
      </w:r>
    </w:p>
    <w:p w:rsidR="0013102B" w:rsidRPr="007F6BB9" w:rsidRDefault="0013102B" w:rsidP="0013102B">
      <w:pPr>
        <w:keepLines/>
        <w:spacing w:before="60"/>
        <w:ind w:right="342"/>
        <w:jc w:val="center"/>
        <w:rPr>
          <w:b/>
          <w:sz w:val="24"/>
          <w:szCs w:val="24"/>
          <w:lang w:val="sr-Cyrl-CS" w:eastAsia="zh-CN"/>
        </w:rPr>
      </w:pPr>
      <w:r>
        <w:rPr>
          <w:b/>
          <w:sz w:val="24"/>
          <w:szCs w:val="24"/>
          <w:lang w:val="sr-Cyrl-CS" w:eastAsia="zh-CN"/>
        </w:rPr>
        <w:t>Члан 6</w:t>
      </w:r>
      <w:r w:rsidRPr="007F6BB9">
        <w:rPr>
          <w:b/>
          <w:sz w:val="24"/>
          <w:szCs w:val="24"/>
          <w:lang w:val="sr-Cyrl-CS" w:eastAsia="zh-CN"/>
        </w:rPr>
        <w:t>.</w:t>
      </w:r>
    </w:p>
    <w:p w:rsidR="0013102B" w:rsidRPr="007F6BB9" w:rsidRDefault="0013102B" w:rsidP="0013102B">
      <w:pPr>
        <w:jc w:val="both"/>
        <w:rPr>
          <w:sz w:val="24"/>
          <w:szCs w:val="24"/>
          <w:lang w:val="sr-Cyrl-CS"/>
        </w:rPr>
      </w:pPr>
      <w:r w:rsidRPr="007F6BB9">
        <w:rPr>
          <w:sz w:val="24"/>
          <w:szCs w:val="24"/>
          <w:lang w:val="sr-Cyrl-CS"/>
        </w:rPr>
        <w:t xml:space="preserve">Рок за извршење свих  уговором предвиђених обавеза </w:t>
      </w:r>
      <w:r w:rsidRPr="00A26296">
        <w:rPr>
          <w:sz w:val="24"/>
          <w:szCs w:val="24"/>
          <w:lang w:val="sr-Cyrl-CS"/>
        </w:rPr>
        <w:t xml:space="preserve">је </w:t>
      </w:r>
      <w:r>
        <w:rPr>
          <w:sz w:val="24"/>
          <w:szCs w:val="24"/>
          <w:lang w:val="sr-Cyrl-CS"/>
        </w:rPr>
        <w:t>15</w:t>
      </w:r>
      <w:r w:rsidRPr="00A26296">
        <w:rPr>
          <w:sz w:val="24"/>
          <w:szCs w:val="24"/>
          <w:lang w:val="sr-Cyrl-CS"/>
        </w:rPr>
        <w:t xml:space="preserve">  дана од</w:t>
      </w:r>
      <w:r w:rsidRPr="007F6BB9">
        <w:rPr>
          <w:sz w:val="24"/>
          <w:szCs w:val="24"/>
          <w:lang w:val="sr-Cyrl-CS"/>
        </w:rPr>
        <w:t xml:space="preserve"> дана </w:t>
      </w:r>
      <w:r>
        <w:rPr>
          <w:sz w:val="24"/>
          <w:szCs w:val="24"/>
          <w:lang w:val="sr-Cyrl-CS"/>
        </w:rPr>
        <w:t>обостраног потписивања уговора.</w:t>
      </w:r>
    </w:p>
    <w:p w:rsidR="0013102B" w:rsidRPr="007F6BB9" w:rsidRDefault="0013102B" w:rsidP="0013102B">
      <w:pPr>
        <w:jc w:val="both"/>
        <w:rPr>
          <w:sz w:val="24"/>
          <w:szCs w:val="24"/>
          <w:lang w:val="sr-Cyrl-CS"/>
        </w:rPr>
      </w:pPr>
      <w:r w:rsidRPr="007F6BB9">
        <w:rPr>
          <w:sz w:val="24"/>
          <w:szCs w:val="24"/>
          <w:lang w:val="sr-Cyrl-CS"/>
        </w:rPr>
        <w:t>Наручилац ће изузетно у случају наступања ванредних околности, а које нису зависиле од воље Извршиоца дозволити продужетак рока.</w:t>
      </w:r>
    </w:p>
    <w:p w:rsidR="0013102B" w:rsidRDefault="0013102B" w:rsidP="0013102B">
      <w:pPr>
        <w:jc w:val="both"/>
        <w:rPr>
          <w:sz w:val="24"/>
          <w:szCs w:val="24"/>
          <w:lang w:val="sr-Cyrl-CS"/>
        </w:rPr>
      </w:pPr>
    </w:p>
    <w:p w:rsidR="0013102B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</w:p>
    <w:p w:rsidR="0013102B" w:rsidRPr="005A57CD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u w:val="single"/>
          <w:lang w:val="sr-Cyrl-CS"/>
        </w:rPr>
      </w:pPr>
      <w:r w:rsidRPr="00F641B9">
        <w:rPr>
          <w:rFonts w:eastAsia="ArialMT"/>
          <w:sz w:val="24"/>
          <w:szCs w:val="24"/>
          <w:u w:val="single"/>
          <w:lang w:val="sr-Cyrl-CS"/>
        </w:rPr>
        <w:t>ВИША СИЛА</w:t>
      </w:r>
    </w:p>
    <w:p w:rsidR="0013102B" w:rsidRPr="007F6BB9" w:rsidRDefault="0013102B" w:rsidP="0013102B">
      <w:pPr>
        <w:autoSpaceDE w:val="0"/>
        <w:autoSpaceDN w:val="0"/>
        <w:adjustRightInd w:val="0"/>
        <w:jc w:val="center"/>
        <w:rPr>
          <w:rFonts w:eastAsia="ArialMT"/>
          <w:b/>
          <w:sz w:val="24"/>
          <w:szCs w:val="24"/>
          <w:lang w:val="sr-Cyrl-CS"/>
        </w:rPr>
      </w:pPr>
      <w:r w:rsidRPr="00F641B9">
        <w:rPr>
          <w:rFonts w:eastAsia="ArialMT"/>
          <w:b/>
          <w:sz w:val="24"/>
          <w:szCs w:val="24"/>
          <w:lang w:val="sr-Cyrl-CS"/>
        </w:rPr>
        <w:t>Члан 7.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У случају кад, после закључења уговора, наступе догађаји и околности, које отежавају испуњење обавезе једне стране, који се могу сматрати „вишом силом“, уговорне стране могу споразумно изменити – продужити рок за извршење обавезе из претходног члана.</w:t>
      </w:r>
    </w:p>
    <w:p w:rsidR="0013102B" w:rsidRPr="0065366E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Уговорени рок, из члана 6., продужиће се за онолико дана, колико су трајале околности наведене у претходном ставу, што ће овлашћени представници заједнички констатовати у писаном документу – записнику.</w:t>
      </w:r>
    </w:p>
    <w:p w:rsidR="0013102B" w:rsidRPr="007F6BB9" w:rsidRDefault="0013102B" w:rsidP="0013102B">
      <w:pPr>
        <w:autoSpaceDE w:val="0"/>
        <w:autoSpaceDN w:val="0"/>
        <w:adjustRightInd w:val="0"/>
        <w:jc w:val="center"/>
        <w:rPr>
          <w:rFonts w:eastAsia="ArialMT"/>
          <w:b/>
          <w:sz w:val="24"/>
          <w:szCs w:val="24"/>
          <w:lang w:val="sr-Cyrl-CS"/>
        </w:rPr>
      </w:pPr>
      <w:r w:rsidRPr="00F641B9">
        <w:rPr>
          <w:rFonts w:eastAsia="ArialMT"/>
          <w:b/>
          <w:sz w:val="24"/>
          <w:szCs w:val="24"/>
          <w:lang w:val="sr-Cyrl-CS"/>
        </w:rPr>
        <w:lastRenderedPageBreak/>
        <w:t>Члан 8.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Уговорне стране неће одговарати за извршење уговорених обавеза у случају наступања догађаја, који представљају ''вишу силу''.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Као случајеви ''више силе'' подразумевају се околности, које настану после закључења Уговора, као последица догађаја, које уговорне стране нису могле да предвиде, спрече, отклоне или избегну и због којих је за једну уговорну страну испуњење уговора претерано отежано, онемогућено или би јој нанело претерано велики губитак. Као случајеви ''више силе'' сматрају се: поплава, пожар и друге природне катастрофе, рат или мобилизација.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Под случајем ''више силе'' не подразумева се недостатак материјала и штрајк радне снаге.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Уговорна страна, која се позива на ''вишу силу'', дужна је да обавести другу уговорну страну, чим је сазнала да су наступиле околности на које се позива и достави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одговарајуће јавне исправе које указују на основаност позивања на вишу силу. Друга страна може захтевати од стране, која се позива на ''вишу силу'', доказе о околностима и догађајима, датуму њиховог настанка и престанка.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Уколико се утврди постојање ''више силе'' одлаже се рок извршења уговорених обавеза за период трајања ''више силе'' и њених последица, при чему ни једна уговорна страна нема права да захтева плаћање уговорне казне, накнаду штете, нити камате за период трајања ''више силе'' и њених последица.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Уговорна страна, која је у доцњи у погледу извршења уговорених обавеза, не може се позивати на ''вишу силу''.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u w:val="single"/>
          <w:lang w:val="sr-Cyrl-CS"/>
        </w:rPr>
      </w:pPr>
      <w:r w:rsidRPr="00F641B9">
        <w:rPr>
          <w:rFonts w:eastAsia="ArialMT"/>
          <w:sz w:val="24"/>
          <w:szCs w:val="24"/>
          <w:u w:val="single"/>
          <w:lang w:val="sr-Cyrl-CS"/>
        </w:rPr>
        <w:t>УГОВОРНА КАЗНА</w:t>
      </w:r>
    </w:p>
    <w:p w:rsidR="0013102B" w:rsidRPr="007F6BB9" w:rsidRDefault="0013102B" w:rsidP="0013102B">
      <w:pPr>
        <w:autoSpaceDE w:val="0"/>
        <w:autoSpaceDN w:val="0"/>
        <w:adjustRightInd w:val="0"/>
        <w:jc w:val="center"/>
        <w:rPr>
          <w:rFonts w:eastAsia="ArialMT"/>
          <w:b/>
          <w:sz w:val="24"/>
          <w:szCs w:val="24"/>
          <w:lang w:val="sr-Cyrl-CS"/>
        </w:rPr>
      </w:pPr>
      <w:r w:rsidRPr="00F641B9">
        <w:rPr>
          <w:rFonts w:eastAsia="ArialMT"/>
          <w:b/>
          <w:sz w:val="24"/>
          <w:szCs w:val="24"/>
          <w:lang w:val="sr-Cyrl-CS"/>
        </w:rPr>
        <w:t>Члан 9.</w:t>
      </w:r>
    </w:p>
    <w:p w:rsidR="0013102B" w:rsidRPr="00F641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Ако Извођач не испуни своју уговорну обавезу, или ако задоцни са њеним испуњењем, дужан је да Наручиоцу плати уговорну казну и то:</w:t>
      </w:r>
    </w:p>
    <w:p w:rsidR="0013102B" w:rsidRPr="00541261" w:rsidRDefault="0013102B" w:rsidP="001310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val="sr-Cyrl-CS"/>
        </w:rPr>
      </w:pPr>
      <w:r w:rsidRPr="00F641B9">
        <w:rPr>
          <w:rFonts w:ascii="Times New Roman" w:eastAsia="ArialMT" w:hAnsi="Times New Roman"/>
          <w:sz w:val="24"/>
          <w:szCs w:val="24"/>
          <w:lang w:val="sr-Cyrl-CS"/>
        </w:rPr>
        <w:t>у случају неиспуњења угов</w:t>
      </w:r>
      <w:r>
        <w:rPr>
          <w:rFonts w:ascii="Times New Roman" w:eastAsia="ArialMT" w:hAnsi="Times New Roman"/>
          <w:sz w:val="24"/>
          <w:szCs w:val="24"/>
          <w:lang w:val="sr-Cyrl-CS"/>
        </w:rPr>
        <w:t>орних обавеза  у висини 10% (десет</w:t>
      </w:r>
      <w:r w:rsidRPr="00F641B9">
        <w:rPr>
          <w:rFonts w:ascii="Times New Roman" w:eastAsia="ArialMT" w:hAnsi="Times New Roman"/>
          <w:sz w:val="24"/>
          <w:szCs w:val="24"/>
          <w:lang w:val="sr-Cyrl-CS"/>
        </w:rPr>
        <w:t xml:space="preserve"> </w:t>
      </w:r>
      <w:r w:rsidRPr="00541261">
        <w:rPr>
          <w:rFonts w:ascii="Times New Roman" w:eastAsia="ArialMT" w:hAnsi="Times New Roman"/>
          <w:sz w:val="24"/>
          <w:szCs w:val="24"/>
          <w:lang w:val="sr-Cyrl-CS"/>
        </w:rPr>
        <w:t>процената) од укупно уговорене цене без ПДВ-а, у износу од ________________ динара.Уговор ће бити раскинут,а уговорна казна биће наплаћена активирањем финансијског средства обезбеђења</w:t>
      </w:r>
    </w:p>
    <w:p w:rsidR="0013102B" w:rsidRPr="00A3100E" w:rsidRDefault="0013102B" w:rsidP="0013102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rFonts w:eastAsia="ArialMT"/>
          <w:sz w:val="24"/>
          <w:szCs w:val="24"/>
          <w:lang w:val="sr-Cyrl-CS"/>
        </w:rPr>
        <w:t>у случају задоцњења у испуњењу уговорних обавеза (прекорачења уговореног рока из члана 6. овог уговора, изузимајући случајеве из члана 7. овог уговора), за сваки дан задоцњења у висини 0,1% (0,1 проценат) од укупно уговорене цене, с тим што укупан износ уговорене казне не може прећи 5% (пет процената) укупно уговорене цене.</w:t>
      </w:r>
    </w:p>
    <w:p w:rsidR="0013102B" w:rsidRPr="00A3100E" w:rsidRDefault="0013102B" w:rsidP="0013102B">
      <w:pPr>
        <w:autoSpaceDE w:val="0"/>
        <w:autoSpaceDN w:val="0"/>
        <w:adjustRightInd w:val="0"/>
        <w:ind w:left="720"/>
        <w:jc w:val="both"/>
        <w:rPr>
          <w:rFonts w:eastAsia="ArialMT"/>
          <w:sz w:val="24"/>
          <w:szCs w:val="24"/>
          <w:lang w:val="sr-Cyrl-CS"/>
        </w:rPr>
      </w:pPr>
      <w:r w:rsidRPr="00F641B9">
        <w:rPr>
          <w:sz w:val="24"/>
          <w:szCs w:val="24"/>
          <w:lang w:val="sr-Cyrl-CS"/>
        </w:rPr>
        <w:t xml:space="preserve"> У укупну уговорену цену радова не улази вредност раније завршеног и предатог дела </w:t>
      </w:r>
      <w:r>
        <w:rPr>
          <w:sz w:val="24"/>
          <w:szCs w:val="24"/>
          <w:lang w:val="sr-Cyrl-CS"/>
        </w:rPr>
        <w:t>предметне</w:t>
      </w:r>
      <w:r w:rsidRPr="007F6BB9">
        <w:rPr>
          <w:sz w:val="24"/>
          <w:szCs w:val="24"/>
          <w:lang w:val="sr-Cyrl-CS"/>
        </w:rPr>
        <w:t xml:space="preserve"> инфраструктуре</w:t>
      </w:r>
      <w:r w:rsidRPr="00F641B9">
        <w:rPr>
          <w:sz w:val="24"/>
          <w:szCs w:val="24"/>
          <w:lang w:val="sr-Cyrl-CS"/>
        </w:rPr>
        <w:t>, који представња економско-техничку целину и као такав се може самостално користити.</w:t>
      </w:r>
      <w:r w:rsidRPr="00A3100E">
        <w:rPr>
          <w:rFonts w:eastAsia="ArialMT"/>
          <w:sz w:val="24"/>
          <w:szCs w:val="24"/>
          <w:lang w:val="sr-Cyrl-CS"/>
        </w:rPr>
        <w:t xml:space="preserve"> </w:t>
      </w:r>
      <w:r w:rsidRPr="007F6BB9">
        <w:rPr>
          <w:rFonts w:eastAsia="ArialMT"/>
          <w:sz w:val="24"/>
          <w:szCs w:val="24"/>
          <w:lang w:val="sr-Cyrl-CS"/>
        </w:rPr>
        <w:t xml:space="preserve">У случају задоцњења у испуњењу уговорних обавеза Извођача, Наручилац без посебног саопштења Извођачу задржава своје право на уговорну казну. Наручилац ће, у складу са одредбама овог уговора, према датуму завршетка уговорних обавеза из Записника о коначној </w:t>
      </w:r>
      <w:r>
        <w:rPr>
          <w:rFonts w:eastAsia="ArialMT"/>
          <w:sz w:val="24"/>
          <w:szCs w:val="24"/>
          <w:lang w:val="sr-Cyrl-CS"/>
        </w:rPr>
        <w:t>примопредаји радова, из члана 11</w:t>
      </w:r>
      <w:r w:rsidRPr="007F6BB9">
        <w:rPr>
          <w:rFonts w:eastAsia="ArialMT"/>
          <w:sz w:val="24"/>
          <w:szCs w:val="24"/>
          <w:lang w:val="sr-Cyrl-CS"/>
        </w:rPr>
        <w:t>.овог уговора, утврдити број дана у прекорачењу уговореног рока од стране Извођача, и на основу тога обрачунати висину уговорне казне, за који износ ће умањити исплату уговорене цене, из члана 2. овог уговора.</w:t>
      </w:r>
    </w:p>
    <w:p w:rsidR="0013102B" w:rsidRPr="007F6BB9" w:rsidRDefault="0013102B" w:rsidP="001310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val="sr-Cyrl-CS"/>
        </w:rPr>
      </w:pPr>
      <w:r w:rsidRPr="007F6BB9">
        <w:rPr>
          <w:rFonts w:ascii="Times New Roman" w:hAnsi="Times New Roman"/>
          <w:sz w:val="24"/>
          <w:szCs w:val="24"/>
          <w:lang w:val="sr-Cyrl-CS"/>
        </w:rPr>
        <w:t>Уговорна казна се обрачунава д</w:t>
      </w:r>
      <w:r>
        <w:rPr>
          <w:rFonts w:ascii="Times New Roman" w:hAnsi="Times New Roman"/>
          <w:sz w:val="24"/>
          <w:szCs w:val="24"/>
          <w:lang w:val="sr-Cyrl-CS"/>
        </w:rPr>
        <w:t>о примопредаје предметне</w:t>
      </w:r>
      <w:r w:rsidRPr="007F6BB9">
        <w:rPr>
          <w:rFonts w:ascii="Times New Roman" w:hAnsi="Times New Roman"/>
          <w:sz w:val="24"/>
          <w:szCs w:val="24"/>
          <w:lang w:val="sr-Cyrl-CS"/>
        </w:rPr>
        <w:t xml:space="preserve"> инфраструктуре, односно дела инфраструктуре који представња економско-техничку целину и може се самостално користити.</w:t>
      </w:r>
    </w:p>
    <w:p w:rsidR="0013102B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sz w:val="24"/>
          <w:szCs w:val="24"/>
          <w:lang w:val="sr-Cyrl-CS"/>
        </w:rPr>
        <w:lastRenderedPageBreak/>
        <w:t>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казне, Наручилац има право на разлику до потпуне накнаде штете.</w:t>
      </w:r>
    </w:p>
    <w:p w:rsidR="0013102B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u w:val="single"/>
          <w:lang w:val="sr-Cyrl-CS"/>
        </w:rPr>
      </w:pPr>
      <w:r w:rsidRPr="007F6BB9">
        <w:rPr>
          <w:rFonts w:eastAsia="ArialMT"/>
          <w:sz w:val="24"/>
          <w:szCs w:val="24"/>
          <w:u w:val="single"/>
          <w:lang w:val="sr-Cyrl-CS"/>
        </w:rPr>
        <w:t>ОБАВЕЗЕ ИЗВОЂАЧА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b/>
          <w:sz w:val="24"/>
          <w:szCs w:val="24"/>
          <w:lang w:val="sr-Cyrl-CS"/>
        </w:rPr>
      </w:pPr>
    </w:p>
    <w:p w:rsidR="0013102B" w:rsidRPr="007F6BB9" w:rsidRDefault="0013102B" w:rsidP="0013102B">
      <w:pPr>
        <w:autoSpaceDE w:val="0"/>
        <w:autoSpaceDN w:val="0"/>
        <w:adjustRightInd w:val="0"/>
        <w:jc w:val="center"/>
        <w:rPr>
          <w:rFonts w:eastAsia="ArialMT"/>
          <w:b/>
          <w:sz w:val="24"/>
          <w:szCs w:val="24"/>
          <w:lang w:val="sr-Cyrl-CS"/>
        </w:rPr>
      </w:pPr>
      <w:r>
        <w:rPr>
          <w:rFonts w:eastAsia="ArialMT"/>
          <w:b/>
          <w:sz w:val="24"/>
          <w:szCs w:val="24"/>
          <w:lang w:val="sr-Cyrl-CS"/>
        </w:rPr>
        <w:t>Члан 10</w:t>
      </w:r>
      <w:r w:rsidRPr="007F6BB9">
        <w:rPr>
          <w:rFonts w:eastAsia="ArialMT"/>
          <w:b/>
          <w:sz w:val="24"/>
          <w:szCs w:val="24"/>
          <w:lang w:val="sr-Cyrl-CS"/>
        </w:rPr>
        <w:t>.</w:t>
      </w:r>
    </w:p>
    <w:p w:rsidR="0013102B" w:rsidRPr="007F6BB9" w:rsidRDefault="0013102B" w:rsidP="0013102B">
      <w:pPr>
        <w:autoSpaceDE w:val="0"/>
        <w:autoSpaceDN w:val="0"/>
        <w:adjustRightInd w:val="0"/>
        <w:ind w:firstLine="708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sz w:val="24"/>
          <w:szCs w:val="24"/>
          <w:lang w:val="sr-Cyrl-CS"/>
        </w:rPr>
        <w:t>Извођач се обавезује да: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1.</w:t>
      </w:r>
      <w:r w:rsidRPr="007F6BB9">
        <w:rPr>
          <w:rFonts w:eastAsia="ArialMT"/>
          <w:sz w:val="24"/>
          <w:szCs w:val="24"/>
          <w:lang w:val="sr-Cyrl-CS"/>
        </w:rPr>
        <w:t xml:space="preserve"> Да изведе радове,</w:t>
      </w:r>
      <w:r>
        <w:rPr>
          <w:rFonts w:eastAsia="ArialMT"/>
          <w:sz w:val="24"/>
          <w:szCs w:val="24"/>
          <w:lang w:val="sr-Cyrl-CS"/>
        </w:rPr>
        <w:t>који су предмет</w:t>
      </w:r>
      <w:r w:rsidRPr="007F6BB9">
        <w:rPr>
          <w:rFonts w:eastAsia="ArialMT"/>
          <w:sz w:val="24"/>
          <w:szCs w:val="24"/>
          <w:lang w:val="sr-Cyrl-CS"/>
        </w:rPr>
        <w:t xml:space="preserve"> овог уговора, у свему према техничким условима из конкурсне документације и усвојеној понуди са предмером радова, квалитетно, поштујући професионална правила струке ангажованих на извршење уговорених обавеза, у складу са прописима, стандардима и техничким нормативима;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2.</w:t>
      </w:r>
      <w:r w:rsidRPr="007F6BB9">
        <w:rPr>
          <w:rFonts w:eastAsia="ArialMT"/>
          <w:sz w:val="24"/>
          <w:szCs w:val="24"/>
          <w:lang w:val="sr-Cyrl-CS"/>
        </w:rPr>
        <w:t xml:space="preserve"> Уговорне обавезе</w:t>
      </w:r>
      <w:r>
        <w:rPr>
          <w:rFonts w:eastAsia="ArialMT"/>
          <w:sz w:val="24"/>
          <w:szCs w:val="24"/>
          <w:lang w:val="sr-Cyrl-CS"/>
        </w:rPr>
        <w:t xml:space="preserve"> изврши у року утврђеном чл. 6</w:t>
      </w:r>
      <w:r w:rsidRPr="007F6BB9">
        <w:rPr>
          <w:rFonts w:eastAsia="ArialMT"/>
          <w:sz w:val="24"/>
          <w:szCs w:val="24"/>
          <w:lang w:val="sr-Cyrl-CS"/>
        </w:rPr>
        <w:t>. овог уговора, изузимајући случајеве из</w:t>
      </w:r>
      <w:r>
        <w:rPr>
          <w:rFonts w:eastAsia="ArialMT"/>
          <w:sz w:val="24"/>
          <w:szCs w:val="24"/>
          <w:lang w:val="sr-Cyrl-CS"/>
        </w:rPr>
        <w:t xml:space="preserve"> члана 7</w:t>
      </w:r>
      <w:r w:rsidRPr="007F6BB9">
        <w:rPr>
          <w:rFonts w:eastAsia="ArialMT"/>
          <w:sz w:val="24"/>
          <w:szCs w:val="24"/>
          <w:lang w:val="sr-Cyrl-CS"/>
        </w:rPr>
        <w:t>. овог уговора;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3.</w:t>
      </w:r>
      <w:r w:rsidRPr="007F6BB9">
        <w:rPr>
          <w:rFonts w:eastAsia="ArialMT"/>
          <w:sz w:val="24"/>
          <w:szCs w:val="24"/>
          <w:lang w:val="sr-Cyrl-CS"/>
        </w:rPr>
        <w:t xml:space="preserve"> За време извршења уговорних обавеза, све до њихове предаје Наручиоцу, чува постојећу инфраструктуру и инсталације и преда их у стању у каквом их је примио;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4.</w:t>
      </w:r>
      <w:r w:rsidRPr="007F6BB9">
        <w:rPr>
          <w:rFonts w:eastAsia="ArialMT"/>
          <w:sz w:val="24"/>
          <w:szCs w:val="24"/>
          <w:lang w:val="sr-Cyrl-CS"/>
        </w:rPr>
        <w:t xml:space="preserve">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5.</w:t>
      </w:r>
      <w:r w:rsidRPr="007F6BB9">
        <w:rPr>
          <w:rFonts w:eastAsia="ArialMT"/>
          <w:sz w:val="24"/>
          <w:szCs w:val="24"/>
          <w:lang w:val="sr-Cyrl-CS"/>
        </w:rPr>
        <w:t xml:space="preserve"> Именује одговорно лице за извођење радова и о томе писмено обавести Наручиоца;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6.</w:t>
      </w:r>
      <w:r w:rsidRPr="007F6BB9">
        <w:rPr>
          <w:rFonts w:eastAsia="ArialMT"/>
          <w:sz w:val="24"/>
          <w:szCs w:val="24"/>
          <w:lang w:val="sr-Cyrl-CS"/>
        </w:rPr>
        <w:t xml:space="preserve"> Надокнади штете које приликом извршења уговорних обавеза причини својом кривицом приватним власницима и правним лицима;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7.</w:t>
      </w:r>
      <w:r w:rsidRPr="007F6BB9">
        <w:rPr>
          <w:rFonts w:eastAsia="ArialMT"/>
          <w:sz w:val="24"/>
          <w:szCs w:val="24"/>
          <w:lang w:val="sr-Cyrl-CS"/>
        </w:rPr>
        <w:t xml:space="preserve"> Приликом извођења радова достави: атестну документацију за материјале које намерава да угради;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8.</w:t>
      </w:r>
      <w:r w:rsidRPr="007F6BB9">
        <w:rPr>
          <w:rFonts w:eastAsia="ArialMT"/>
          <w:sz w:val="24"/>
          <w:szCs w:val="24"/>
          <w:lang w:val="sr-Cyrl-CS"/>
        </w:rPr>
        <w:t xml:space="preserve"> Предузме законом прописане мере заштите на раду;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9.</w:t>
      </w:r>
      <w:r w:rsidRPr="007F6BB9">
        <w:rPr>
          <w:rFonts w:eastAsia="ArialMT"/>
          <w:sz w:val="24"/>
          <w:szCs w:val="24"/>
          <w:lang w:val="sr-Cyrl-CS"/>
        </w:rPr>
        <w:t xml:space="preserve"> За свако одступање од уговорних обавеза, у односу на техничку документацију, мора имати писмену сагласност надзорног органа Наручиоца уписану у дневник;</w:t>
      </w:r>
    </w:p>
    <w:p w:rsidR="0013102B" w:rsidRDefault="0013102B" w:rsidP="0013102B">
      <w:pPr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10.</w:t>
      </w:r>
      <w:r w:rsidRPr="007F6BB9">
        <w:rPr>
          <w:rFonts w:eastAsia="ArialMT"/>
          <w:sz w:val="24"/>
          <w:szCs w:val="24"/>
          <w:lang w:val="sr-Cyrl-CS"/>
        </w:rPr>
        <w:t xml:space="preserve"> Све друге уговорне обавезе изврши у складу са одредбама овог уговора.</w:t>
      </w:r>
    </w:p>
    <w:p w:rsidR="0013102B" w:rsidRPr="007F6BB9" w:rsidRDefault="0013102B" w:rsidP="0013102B">
      <w:pPr>
        <w:jc w:val="both"/>
        <w:rPr>
          <w:rFonts w:eastAsia="ArialMT"/>
          <w:sz w:val="24"/>
          <w:szCs w:val="24"/>
          <w:lang w:val="sr-Cyrl-CS"/>
        </w:rPr>
      </w:pP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u w:val="single"/>
          <w:lang w:val="sr-Cyrl-CS"/>
        </w:rPr>
      </w:pPr>
      <w:r w:rsidRPr="007F6BB9">
        <w:rPr>
          <w:rFonts w:eastAsia="ArialMT"/>
          <w:sz w:val="24"/>
          <w:szCs w:val="24"/>
          <w:u w:val="single"/>
          <w:lang w:val="sr-Cyrl-CS"/>
        </w:rPr>
        <w:t>ОБАВЕЗЕ НАРУЧИОЦА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</w:p>
    <w:p w:rsidR="0013102B" w:rsidRPr="001E4EA9" w:rsidRDefault="0013102B" w:rsidP="0013102B">
      <w:pPr>
        <w:autoSpaceDE w:val="0"/>
        <w:autoSpaceDN w:val="0"/>
        <w:adjustRightInd w:val="0"/>
        <w:jc w:val="center"/>
        <w:rPr>
          <w:rFonts w:eastAsia="ArialMT"/>
          <w:b/>
          <w:sz w:val="24"/>
          <w:szCs w:val="24"/>
          <w:lang w:val="sr-Cyrl-CS"/>
        </w:rPr>
      </w:pPr>
      <w:r w:rsidRPr="001E4EA9">
        <w:rPr>
          <w:rFonts w:eastAsia="ArialMT"/>
          <w:b/>
          <w:sz w:val="24"/>
          <w:szCs w:val="24"/>
          <w:lang w:val="sr-Cyrl-CS"/>
        </w:rPr>
        <w:t>Члан 11.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sz w:val="24"/>
          <w:szCs w:val="24"/>
          <w:lang w:val="sr-Cyrl-CS"/>
        </w:rPr>
        <w:t>Наручилац се обавезује да: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1.</w:t>
      </w:r>
      <w:r w:rsidRPr="007F6BB9">
        <w:rPr>
          <w:rFonts w:eastAsia="ArialMT"/>
          <w:sz w:val="24"/>
          <w:szCs w:val="24"/>
          <w:lang w:val="sr-Cyrl-CS"/>
        </w:rPr>
        <w:t xml:space="preserve"> Извођачу омогући несметани приступ предметној инфраструктури;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 xml:space="preserve">2. </w:t>
      </w:r>
      <w:r w:rsidRPr="007F6BB9">
        <w:rPr>
          <w:rFonts w:eastAsia="ArialMT"/>
          <w:sz w:val="24"/>
          <w:szCs w:val="24"/>
          <w:lang w:val="sr-Cyrl-CS"/>
        </w:rPr>
        <w:t>Именује надзорног органа и о томе писмено обавести Извођача;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3.</w:t>
      </w:r>
      <w:r w:rsidRPr="007F6BB9">
        <w:rPr>
          <w:rFonts w:eastAsia="ArialMT"/>
          <w:sz w:val="24"/>
          <w:szCs w:val="24"/>
          <w:lang w:val="sr-Cyrl-CS"/>
        </w:rPr>
        <w:t xml:space="preserve"> Да преко свог надзорног органа врши стручни надзор над извршењем уговорних обавеза,. и уредно оверава дневник и осталу пратећу документацију;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4.</w:t>
      </w:r>
      <w:r w:rsidRPr="007F6BB9">
        <w:rPr>
          <w:rFonts w:eastAsia="ArialMT"/>
          <w:sz w:val="24"/>
          <w:szCs w:val="24"/>
          <w:lang w:val="sr-Cyrl-CS"/>
        </w:rPr>
        <w:t xml:space="preserve"> Да Извођачу уредно исплаћује изведене радове на начин и у роковима ближе одређеним одредбама овог уговора;</w:t>
      </w:r>
    </w:p>
    <w:p w:rsidR="0013102B" w:rsidRPr="007F6BB9" w:rsidRDefault="0013102B" w:rsidP="0013102B">
      <w:pPr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b/>
          <w:sz w:val="24"/>
          <w:szCs w:val="24"/>
          <w:lang w:val="sr-Cyrl-CS"/>
        </w:rPr>
        <w:t>5.</w:t>
      </w:r>
      <w:r w:rsidRPr="007F6BB9">
        <w:rPr>
          <w:rFonts w:eastAsia="ArialMT"/>
          <w:sz w:val="24"/>
          <w:szCs w:val="24"/>
          <w:lang w:val="sr-Cyrl-CS"/>
        </w:rPr>
        <w:t xml:space="preserve"> Да све друге уговорне обавезе изврши у складу са одредбама овог Уговора.</w:t>
      </w: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u w:val="single"/>
          <w:lang w:val="sr-Cyrl-CS"/>
        </w:rPr>
      </w:pPr>
    </w:p>
    <w:p w:rsidR="0013102B" w:rsidRPr="007F6BB9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u w:val="single"/>
          <w:lang w:val="sr-Cyrl-CS"/>
        </w:rPr>
      </w:pPr>
      <w:r w:rsidRPr="007F6BB9">
        <w:rPr>
          <w:rFonts w:eastAsia="ArialMT"/>
          <w:sz w:val="24"/>
          <w:szCs w:val="24"/>
          <w:u w:val="single"/>
          <w:lang w:val="sr-Cyrl-CS"/>
        </w:rPr>
        <w:t>РАСКИД УГОВОРА</w:t>
      </w:r>
    </w:p>
    <w:p w:rsidR="0013102B" w:rsidRPr="001E4EA9" w:rsidRDefault="0013102B" w:rsidP="0013102B">
      <w:pPr>
        <w:autoSpaceDE w:val="0"/>
        <w:autoSpaceDN w:val="0"/>
        <w:adjustRightInd w:val="0"/>
        <w:jc w:val="center"/>
        <w:rPr>
          <w:rFonts w:eastAsia="ArialMT"/>
          <w:b/>
          <w:sz w:val="24"/>
          <w:szCs w:val="24"/>
          <w:lang w:val="sr-Cyrl-CS"/>
        </w:rPr>
      </w:pPr>
      <w:r w:rsidRPr="001E4EA9">
        <w:rPr>
          <w:rFonts w:eastAsia="ArialMT"/>
          <w:b/>
          <w:sz w:val="24"/>
          <w:szCs w:val="24"/>
          <w:lang w:val="sr-Cyrl-CS"/>
        </w:rPr>
        <w:t>Члан 12.</w:t>
      </w:r>
    </w:p>
    <w:p w:rsidR="0013102B" w:rsidRDefault="0013102B" w:rsidP="0013102B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val="sr-Cyrl-CS"/>
        </w:rPr>
      </w:pPr>
      <w:r w:rsidRPr="007F6BB9">
        <w:rPr>
          <w:rFonts w:eastAsia="ArialMT"/>
          <w:sz w:val="24"/>
          <w:szCs w:val="24"/>
          <w:lang w:val="sr-Cyrl-CS"/>
        </w:rPr>
        <w:t>Наручилац може једнострано раскинути овај Уговор, у случајевима када Извођач</w:t>
      </w:r>
      <w:r>
        <w:rPr>
          <w:rFonts w:eastAsia="ArialMT"/>
          <w:sz w:val="24"/>
          <w:szCs w:val="24"/>
          <w:lang w:val="sr-Cyrl-CS"/>
        </w:rPr>
        <w:t xml:space="preserve"> не изврши предметне обавезе на начин и у року предвиђеним овим уговором.</w:t>
      </w:r>
    </w:p>
    <w:p w:rsidR="0013102B" w:rsidRDefault="0013102B" w:rsidP="0013102B">
      <w:pPr>
        <w:rPr>
          <w:rFonts w:eastAsia="ArialMT"/>
          <w:sz w:val="24"/>
          <w:szCs w:val="24"/>
          <w:lang w:val="sr-Cyrl-CS"/>
        </w:rPr>
      </w:pPr>
    </w:p>
    <w:p w:rsidR="0013102B" w:rsidRPr="001E4EA9" w:rsidRDefault="0013102B" w:rsidP="0013102B">
      <w:pPr>
        <w:jc w:val="center"/>
        <w:rPr>
          <w:b/>
          <w:sz w:val="24"/>
          <w:szCs w:val="24"/>
          <w:lang w:val="sr-Cyrl-CS" w:eastAsia="zh-CN"/>
        </w:rPr>
      </w:pPr>
      <w:r w:rsidRPr="001E4EA9">
        <w:rPr>
          <w:b/>
          <w:sz w:val="24"/>
          <w:szCs w:val="24"/>
          <w:lang w:val="sr-Cyrl-CS" w:eastAsia="zh-CN"/>
        </w:rPr>
        <w:t>Члан 13.</w:t>
      </w:r>
    </w:p>
    <w:p w:rsidR="0013102B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  <w:r w:rsidRPr="007F6BB9">
        <w:rPr>
          <w:sz w:val="24"/>
          <w:szCs w:val="24"/>
          <w:lang w:val="sr-Cyrl-CS" w:eastAsia="zh-CN"/>
        </w:rPr>
        <w:t>Овај уговор ступа на снагу и примењује се даном потписивања.</w:t>
      </w:r>
    </w:p>
    <w:p w:rsidR="0013102B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</w:p>
    <w:p w:rsidR="0013102B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</w:p>
    <w:p w:rsidR="0013102B" w:rsidRPr="001E4EA9" w:rsidRDefault="0013102B" w:rsidP="0013102B">
      <w:pPr>
        <w:keepLines/>
        <w:spacing w:before="60"/>
        <w:ind w:right="57"/>
        <w:jc w:val="center"/>
        <w:rPr>
          <w:b/>
          <w:sz w:val="24"/>
          <w:szCs w:val="24"/>
          <w:lang w:val="sr-Cyrl-CS" w:eastAsia="zh-CN"/>
        </w:rPr>
      </w:pPr>
      <w:r w:rsidRPr="001E4EA9">
        <w:rPr>
          <w:b/>
          <w:sz w:val="24"/>
          <w:szCs w:val="24"/>
          <w:lang w:val="sr-Cyrl-CS" w:eastAsia="zh-CN"/>
        </w:rPr>
        <w:t>Члан 14.</w:t>
      </w:r>
    </w:p>
    <w:p w:rsidR="0013102B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  <w:r w:rsidRPr="007F6BB9">
        <w:rPr>
          <w:sz w:val="24"/>
          <w:szCs w:val="24"/>
          <w:lang w:val="sr-Cyrl-CS" w:eastAsia="zh-CN"/>
        </w:rPr>
        <w:t>На околност које нису регулисане овим уговором примениће се важећи законски прописи и одредбе Закона о облигационим односима.</w:t>
      </w:r>
    </w:p>
    <w:p w:rsidR="0013102B" w:rsidRPr="0065366E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</w:p>
    <w:p w:rsidR="0013102B" w:rsidRPr="001E4EA9" w:rsidRDefault="0013102B" w:rsidP="0013102B">
      <w:pPr>
        <w:keepLines/>
        <w:spacing w:before="60"/>
        <w:ind w:right="57"/>
        <w:jc w:val="center"/>
        <w:rPr>
          <w:b/>
          <w:sz w:val="24"/>
          <w:szCs w:val="24"/>
          <w:lang w:val="sr-Cyrl-CS" w:eastAsia="zh-CN"/>
        </w:rPr>
      </w:pPr>
      <w:r w:rsidRPr="001E4EA9">
        <w:rPr>
          <w:b/>
          <w:sz w:val="24"/>
          <w:szCs w:val="24"/>
          <w:lang w:val="sr-Cyrl-CS" w:eastAsia="zh-CN"/>
        </w:rPr>
        <w:t>Члан 15.</w:t>
      </w:r>
    </w:p>
    <w:p w:rsidR="0013102B" w:rsidRDefault="0013102B" w:rsidP="0013102B">
      <w:pPr>
        <w:rPr>
          <w:sz w:val="24"/>
          <w:szCs w:val="24"/>
          <w:lang w:val="sr-Cyrl-CS"/>
        </w:rPr>
      </w:pPr>
      <w:r w:rsidRPr="007F6BB9">
        <w:rPr>
          <w:sz w:val="24"/>
          <w:szCs w:val="24"/>
          <w:lang w:val="sr-Cyrl-CS"/>
        </w:rPr>
        <w:t>Измене и допуне овог уговора важе само када се дају у писменој форми и уз обострану сагласност уговорних страна. Измена уговора врши се у писаној форми у случају продужења рока за извођење радова, као и у случају вишка радова,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наручиоца.</w:t>
      </w:r>
    </w:p>
    <w:p w:rsidR="0013102B" w:rsidRPr="001E4EA9" w:rsidRDefault="0013102B" w:rsidP="0013102B">
      <w:pPr>
        <w:rPr>
          <w:b/>
          <w:sz w:val="24"/>
          <w:szCs w:val="24"/>
          <w:lang w:val="sr-Cyrl-CS"/>
        </w:rPr>
      </w:pPr>
    </w:p>
    <w:p w:rsidR="0013102B" w:rsidRPr="001E4EA9" w:rsidRDefault="0013102B" w:rsidP="0013102B">
      <w:pPr>
        <w:jc w:val="center"/>
        <w:rPr>
          <w:b/>
          <w:sz w:val="24"/>
          <w:szCs w:val="24"/>
          <w:lang w:val="sr-Cyrl-CS"/>
        </w:rPr>
      </w:pPr>
      <w:r w:rsidRPr="001E4EA9">
        <w:rPr>
          <w:b/>
          <w:sz w:val="24"/>
          <w:szCs w:val="24"/>
          <w:lang w:val="sr-Cyrl-CS"/>
        </w:rPr>
        <w:t>Члан 16.</w:t>
      </w:r>
    </w:p>
    <w:p w:rsidR="0013102B" w:rsidRPr="007F6BB9" w:rsidRDefault="0013102B" w:rsidP="0013102B">
      <w:pPr>
        <w:keepLines/>
        <w:spacing w:before="60"/>
        <w:ind w:right="342"/>
        <w:jc w:val="both"/>
        <w:rPr>
          <w:sz w:val="24"/>
          <w:szCs w:val="24"/>
          <w:lang w:val="sr-Cyrl-CS" w:eastAsia="zh-CN"/>
        </w:rPr>
      </w:pPr>
      <w:r w:rsidRPr="007F6BB9">
        <w:rPr>
          <w:sz w:val="24"/>
          <w:szCs w:val="24"/>
          <w:lang w:val="sr-Cyrl-CS" w:eastAsia="zh-CN"/>
        </w:rPr>
        <w:t>Уговорне стране су сагласне да се евентуална спорна питања решавају споразумно, а у случају спора уговарају надлежност Привредног суда у Ужицу.</w:t>
      </w:r>
    </w:p>
    <w:p w:rsidR="0013102B" w:rsidRPr="007F6BB9" w:rsidRDefault="0013102B" w:rsidP="0013102B">
      <w:pPr>
        <w:rPr>
          <w:b/>
          <w:sz w:val="24"/>
          <w:szCs w:val="24"/>
          <w:lang w:val="sr-Cyrl-CS"/>
        </w:rPr>
      </w:pPr>
    </w:p>
    <w:p w:rsidR="0013102B" w:rsidRPr="001E4EA9" w:rsidRDefault="0013102B" w:rsidP="0013102B">
      <w:pPr>
        <w:jc w:val="center"/>
        <w:rPr>
          <w:b/>
          <w:sz w:val="24"/>
          <w:szCs w:val="24"/>
          <w:lang w:val="sr-Cyrl-CS"/>
        </w:rPr>
      </w:pPr>
      <w:r w:rsidRPr="001E4EA9">
        <w:rPr>
          <w:b/>
          <w:sz w:val="24"/>
          <w:szCs w:val="24"/>
          <w:lang w:val="sr-Cyrl-CS"/>
        </w:rPr>
        <w:t>Члан 17.</w:t>
      </w:r>
    </w:p>
    <w:p w:rsidR="0013102B" w:rsidRDefault="0013102B" w:rsidP="0013102B">
      <w:pPr>
        <w:jc w:val="both"/>
        <w:rPr>
          <w:sz w:val="24"/>
          <w:szCs w:val="24"/>
          <w:lang w:val="sr-Cyrl-CS"/>
        </w:rPr>
      </w:pPr>
      <w:r w:rsidRPr="007F6BB9">
        <w:rPr>
          <w:sz w:val="24"/>
          <w:szCs w:val="24"/>
          <w:lang w:val="sr-Cyrl-CS" w:eastAsia="zh-CN"/>
        </w:rPr>
        <w:t>Овај уговор је сачињен у 4 истоветна примерка од чега по 2 за сваку уговорну страну.</w:t>
      </w:r>
    </w:p>
    <w:p w:rsidR="0013102B" w:rsidRDefault="0013102B" w:rsidP="0013102B">
      <w:pPr>
        <w:keepLines/>
        <w:tabs>
          <w:tab w:val="left" w:pos="990"/>
        </w:tabs>
        <w:spacing w:before="60"/>
        <w:ind w:right="342"/>
        <w:rPr>
          <w:sz w:val="24"/>
          <w:szCs w:val="24"/>
          <w:lang w:val="sr-Cyrl-CS" w:eastAsia="zh-CN"/>
        </w:rPr>
      </w:pPr>
    </w:p>
    <w:p w:rsidR="0013102B" w:rsidRDefault="0013102B" w:rsidP="0013102B">
      <w:pPr>
        <w:keepLines/>
        <w:tabs>
          <w:tab w:val="left" w:pos="990"/>
        </w:tabs>
        <w:spacing w:before="60"/>
        <w:ind w:right="342"/>
        <w:rPr>
          <w:sz w:val="24"/>
          <w:szCs w:val="24"/>
          <w:lang w:val="sr-Cyrl-CS" w:eastAsia="zh-CN"/>
        </w:rPr>
      </w:pPr>
    </w:p>
    <w:p w:rsidR="0013102B" w:rsidRDefault="0013102B" w:rsidP="0013102B">
      <w:pPr>
        <w:keepLines/>
        <w:tabs>
          <w:tab w:val="left" w:pos="990"/>
        </w:tabs>
        <w:spacing w:before="60"/>
        <w:ind w:right="342"/>
        <w:rPr>
          <w:sz w:val="24"/>
          <w:szCs w:val="24"/>
          <w:lang w:val="sr-Cyrl-CS" w:eastAsia="zh-CN"/>
        </w:rPr>
      </w:pPr>
    </w:p>
    <w:p w:rsidR="0013102B" w:rsidRDefault="0013102B" w:rsidP="0013102B">
      <w:pPr>
        <w:keepLines/>
        <w:tabs>
          <w:tab w:val="left" w:pos="990"/>
        </w:tabs>
        <w:spacing w:before="60"/>
        <w:ind w:right="342"/>
        <w:rPr>
          <w:sz w:val="24"/>
          <w:szCs w:val="24"/>
          <w:lang w:val="sr-Cyrl-CS" w:eastAsia="zh-CN"/>
        </w:rPr>
      </w:pPr>
    </w:p>
    <w:p w:rsidR="0013102B" w:rsidRPr="00F641B9" w:rsidRDefault="0013102B" w:rsidP="0013102B">
      <w:pPr>
        <w:keepLines/>
        <w:tabs>
          <w:tab w:val="left" w:pos="990"/>
        </w:tabs>
        <w:spacing w:before="60"/>
        <w:ind w:right="342"/>
        <w:rPr>
          <w:sz w:val="24"/>
          <w:szCs w:val="24"/>
          <w:lang w:val="sr-Cyrl-CS" w:eastAsia="zh-CN"/>
        </w:rPr>
      </w:pPr>
    </w:p>
    <w:p w:rsidR="0013102B" w:rsidRPr="00F641B9" w:rsidRDefault="0013102B" w:rsidP="0013102B">
      <w:pPr>
        <w:keepLines/>
        <w:tabs>
          <w:tab w:val="left" w:pos="990"/>
        </w:tabs>
        <w:spacing w:before="60"/>
        <w:ind w:right="342"/>
        <w:rPr>
          <w:sz w:val="24"/>
          <w:szCs w:val="24"/>
          <w:lang w:val="sr-Cyrl-CS" w:eastAsia="zh-CN"/>
        </w:rPr>
      </w:pPr>
      <w:r>
        <w:rPr>
          <w:sz w:val="24"/>
          <w:szCs w:val="24"/>
          <w:lang w:val="sr-Cyrl-CS" w:eastAsia="zh-CN"/>
        </w:rPr>
        <w:t>ЗА ИЗВОЂАЧА РАДОВА</w:t>
      </w:r>
      <w:r w:rsidRPr="00F641B9">
        <w:rPr>
          <w:sz w:val="24"/>
          <w:szCs w:val="24"/>
          <w:lang w:val="sr-Cyrl-CS" w:eastAsia="zh-CN"/>
        </w:rPr>
        <w:t xml:space="preserve"> ,          </w:t>
      </w:r>
      <w:r>
        <w:rPr>
          <w:sz w:val="24"/>
          <w:szCs w:val="24"/>
          <w:lang w:val="sr-Cyrl-CS" w:eastAsia="zh-CN"/>
        </w:rPr>
        <w:t xml:space="preserve">                               </w:t>
      </w:r>
      <w:r w:rsidRPr="007F6BB9">
        <w:rPr>
          <w:sz w:val="24"/>
          <w:szCs w:val="24"/>
          <w:lang w:val="sr-Cyrl-CS" w:eastAsia="zh-CN"/>
        </w:rPr>
        <w:t xml:space="preserve">     </w:t>
      </w:r>
      <w:r>
        <w:rPr>
          <w:sz w:val="24"/>
          <w:szCs w:val="24"/>
          <w:lang w:val="sr-Cyrl-CS" w:eastAsia="zh-CN"/>
        </w:rPr>
        <w:t xml:space="preserve"> </w:t>
      </w:r>
      <w:r w:rsidRPr="007F6BB9">
        <w:rPr>
          <w:sz w:val="24"/>
          <w:szCs w:val="24"/>
          <w:lang w:val="sr-Cyrl-CS" w:eastAsia="zh-CN"/>
        </w:rPr>
        <w:t xml:space="preserve">  </w:t>
      </w:r>
      <w:r w:rsidRPr="00F641B9">
        <w:rPr>
          <w:sz w:val="24"/>
          <w:szCs w:val="24"/>
          <w:lang w:val="sr-Cyrl-CS" w:eastAsia="zh-CN"/>
        </w:rPr>
        <w:t xml:space="preserve">ЗА НАРУЧИОЦА   РАДОВА,                     </w:t>
      </w:r>
    </w:p>
    <w:p w:rsidR="0013102B" w:rsidRPr="000B66A4" w:rsidRDefault="0013102B" w:rsidP="0013102B">
      <w:pPr>
        <w:keepLines/>
        <w:tabs>
          <w:tab w:val="left" w:pos="990"/>
        </w:tabs>
        <w:spacing w:before="60"/>
        <w:ind w:right="342"/>
        <w:rPr>
          <w:i/>
          <w:sz w:val="24"/>
          <w:szCs w:val="24"/>
          <w:lang w:val="sr-Cyrl-CS" w:eastAsia="zh-CN"/>
        </w:rPr>
      </w:pPr>
      <w:r w:rsidRPr="00F641B9">
        <w:rPr>
          <w:sz w:val="24"/>
          <w:szCs w:val="24"/>
          <w:lang w:val="sr-Cyrl-CS" w:eastAsia="zh-CN"/>
        </w:rPr>
        <w:t xml:space="preserve">                      </w:t>
      </w:r>
      <w:r w:rsidRPr="007F6BB9">
        <w:rPr>
          <w:sz w:val="24"/>
          <w:szCs w:val="24"/>
          <w:lang w:val="sr-Cyrl-CS" w:eastAsia="zh-CN"/>
        </w:rPr>
        <w:t xml:space="preserve">                                                                    </w:t>
      </w:r>
      <w:r>
        <w:rPr>
          <w:sz w:val="24"/>
          <w:szCs w:val="24"/>
          <w:lang w:val="sr-Cyrl-CS" w:eastAsia="zh-CN"/>
        </w:rPr>
        <w:t xml:space="preserve">      </w:t>
      </w:r>
      <w:r w:rsidRPr="007F6BB9">
        <w:rPr>
          <w:sz w:val="24"/>
          <w:szCs w:val="24"/>
          <w:lang w:val="sr-Cyrl-CS" w:eastAsia="zh-CN"/>
        </w:rPr>
        <w:t>Начелник Општинске управе</w:t>
      </w:r>
      <w:r w:rsidRPr="000B66A4">
        <w:rPr>
          <w:sz w:val="24"/>
          <w:szCs w:val="24"/>
          <w:lang w:val="sr-Cyrl-CS" w:eastAsia="zh-CN"/>
        </w:rPr>
        <w:t xml:space="preserve"> ,</w:t>
      </w:r>
    </w:p>
    <w:p w:rsidR="0013102B" w:rsidRPr="007F6BB9" w:rsidRDefault="0013102B" w:rsidP="0013102B">
      <w:pPr>
        <w:ind w:right="342"/>
        <w:rPr>
          <w:i/>
          <w:sz w:val="24"/>
          <w:szCs w:val="24"/>
          <w:lang w:val="sr-Cyrl-CS" w:eastAsia="zh-CN"/>
        </w:rPr>
      </w:pPr>
      <w:r w:rsidRPr="000B66A4">
        <w:rPr>
          <w:i/>
          <w:sz w:val="24"/>
          <w:szCs w:val="24"/>
          <w:lang w:val="sr-Cyrl-CS" w:eastAsia="zh-CN"/>
        </w:rPr>
        <w:tab/>
      </w:r>
      <w:r w:rsidRPr="000B66A4">
        <w:rPr>
          <w:i/>
          <w:sz w:val="24"/>
          <w:szCs w:val="24"/>
          <w:lang w:val="sr-Cyrl-CS" w:eastAsia="zh-CN"/>
        </w:rPr>
        <w:tab/>
      </w:r>
      <w:r w:rsidRPr="000B66A4">
        <w:rPr>
          <w:i/>
          <w:sz w:val="24"/>
          <w:szCs w:val="24"/>
          <w:lang w:val="sr-Cyrl-CS" w:eastAsia="zh-CN"/>
        </w:rPr>
        <w:tab/>
      </w:r>
      <w:r w:rsidRPr="000B66A4">
        <w:rPr>
          <w:i/>
          <w:sz w:val="24"/>
          <w:szCs w:val="24"/>
          <w:lang w:val="sr-Cyrl-CS" w:eastAsia="zh-CN"/>
        </w:rPr>
        <w:tab/>
        <w:t xml:space="preserve">                         </w:t>
      </w:r>
      <w:r w:rsidRPr="007F6BB9">
        <w:rPr>
          <w:i/>
          <w:sz w:val="24"/>
          <w:szCs w:val="24"/>
          <w:lang w:val="sr-Cyrl-CS" w:eastAsia="zh-CN"/>
        </w:rPr>
        <w:tab/>
      </w:r>
      <w:r w:rsidRPr="007F6BB9">
        <w:rPr>
          <w:i/>
          <w:sz w:val="24"/>
          <w:szCs w:val="24"/>
          <w:lang w:val="sr-Cyrl-CS" w:eastAsia="zh-CN"/>
        </w:rPr>
        <w:tab/>
        <w:t xml:space="preserve">      </w:t>
      </w:r>
      <w:r>
        <w:rPr>
          <w:i/>
          <w:sz w:val="24"/>
          <w:szCs w:val="24"/>
          <w:lang w:val="sr-Cyrl-CS" w:eastAsia="zh-CN"/>
        </w:rPr>
        <w:t xml:space="preserve">     </w:t>
      </w:r>
      <w:r w:rsidRPr="007F6BB9">
        <w:rPr>
          <w:i/>
          <w:sz w:val="24"/>
          <w:szCs w:val="24"/>
          <w:lang w:val="sr-Cyrl-CS" w:eastAsia="zh-CN"/>
        </w:rPr>
        <w:t>Вељко Радуловић</w:t>
      </w:r>
    </w:p>
    <w:p w:rsidR="0013102B" w:rsidRPr="007F6BB9" w:rsidRDefault="0013102B" w:rsidP="0013102B">
      <w:pPr>
        <w:ind w:right="342"/>
        <w:rPr>
          <w:sz w:val="24"/>
          <w:szCs w:val="24"/>
          <w:lang w:val="sr-Cyrl-CS"/>
        </w:rPr>
      </w:pPr>
    </w:p>
    <w:p w:rsidR="0013102B" w:rsidRPr="000B66A4" w:rsidRDefault="0013102B" w:rsidP="0013102B">
      <w:pPr>
        <w:rPr>
          <w:lang w:val="sr-Cyrl-CS"/>
        </w:rPr>
      </w:pPr>
      <w:r w:rsidRPr="000B66A4">
        <w:rPr>
          <w:sz w:val="24"/>
          <w:szCs w:val="24"/>
          <w:lang w:val="sr-Cyrl-CS"/>
        </w:rPr>
        <w:t>____________________________</w:t>
      </w:r>
      <w:r w:rsidRPr="000B66A4">
        <w:rPr>
          <w:sz w:val="24"/>
          <w:szCs w:val="24"/>
          <w:lang w:val="sr-Cyrl-CS"/>
        </w:rPr>
        <w:tab/>
      </w:r>
      <w:r w:rsidRPr="000B66A4">
        <w:rPr>
          <w:sz w:val="24"/>
          <w:szCs w:val="24"/>
          <w:lang w:val="sr-Cyrl-CS"/>
        </w:rPr>
        <w:tab/>
      </w:r>
      <w:r w:rsidRPr="000B66A4">
        <w:rPr>
          <w:sz w:val="24"/>
          <w:szCs w:val="24"/>
          <w:lang w:val="sr-Cyrl-CS"/>
        </w:rPr>
        <w:tab/>
      </w:r>
      <w:r w:rsidRPr="000B66A4">
        <w:rPr>
          <w:sz w:val="24"/>
          <w:szCs w:val="24"/>
          <w:lang w:val="sr-Cyrl-CS"/>
        </w:rPr>
        <w:tab/>
      </w:r>
      <w:r w:rsidRPr="000B66A4">
        <w:rPr>
          <w:lang w:val="sr-Cyrl-CS"/>
        </w:rPr>
        <w:t xml:space="preserve">  _____________________________</w:t>
      </w:r>
    </w:p>
    <w:p w:rsidR="0013102B" w:rsidRPr="009D4510" w:rsidRDefault="0013102B" w:rsidP="0013102B">
      <w:pPr>
        <w:rPr>
          <w:sz w:val="24"/>
          <w:szCs w:val="24"/>
          <w:lang w:val="sr-Cyrl-CS"/>
        </w:rPr>
      </w:pPr>
    </w:p>
    <w:p w:rsidR="0013102B" w:rsidRPr="00D421DF" w:rsidRDefault="0013102B" w:rsidP="0013102B">
      <w:pPr>
        <w:suppressAutoHyphens w:val="0"/>
        <w:rPr>
          <w:sz w:val="24"/>
          <w:szCs w:val="24"/>
          <w:lang w:val="sr-Cyrl-CS"/>
        </w:rPr>
      </w:pPr>
    </w:p>
    <w:p w:rsidR="0013102B" w:rsidRDefault="0013102B" w:rsidP="000D2C5D">
      <w:pPr>
        <w:rPr>
          <w:b/>
          <w:color w:val="000000"/>
          <w:sz w:val="24"/>
          <w:szCs w:val="24"/>
          <w:lang/>
        </w:rPr>
      </w:pPr>
    </w:p>
    <w:p w:rsidR="0013102B" w:rsidRDefault="0013102B" w:rsidP="000D2C5D">
      <w:pPr>
        <w:rPr>
          <w:b/>
          <w:color w:val="000000"/>
          <w:sz w:val="24"/>
          <w:szCs w:val="24"/>
          <w:lang/>
        </w:rPr>
      </w:pPr>
    </w:p>
    <w:p w:rsidR="0013102B" w:rsidRDefault="0013102B" w:rsidP="000D2C5D">
      <w:pPr>
        <w:rPr>
          <w:b/>
          <w:color w:val="000000"/>
          <w:sz w:val="24"/>
          <w:szCs w:val="24"/>
          <w:lang/>
        </w:rPr>
      </w:pPr>
    </w:p>
    <w:p w:rsidR="0013102B" w:rsidRDefault="0013102B" w:rsidP="0013102B">
      <w:pPr>
        <w:jc w:val="both"/>
        <w:rPr>
          <w:sz w:val="24"/>
          <w:szCs w:val="24"/>
          <w:lang w:val="sr-Cyrl-CS"/>
        </w:rPr>
      </w:pPr>
      <w:r w:rsidRPr="004F22FD">
        <w:rPr>
          <w:sz w:val="24"/>
          <w:szCs w:val="24"/>
          <w:lang w:val="sr-Cyrl-CS"/>
        </w:rPr>
        <w:t xml:space="preserve">Напомена: Модел уговора попуњава понуђач и на последњој страни </w:t>
      </w:r>
      <w:r>
        <w:rPr>
          <w:sz w:val="24"/>
          <w:szCs w:val="24"/>
          <w:lang w:val="sr-Cyrl-CS"/>
        </w:rPr>
        <w:t xml:space="preserve"> </w:t>
      </w:r>
      <w:r w:rsidRPr="004F22FD">
        <w:rPr>
          <w:sz w:val="24"/>
          <w:szCs w:val="24"/>
          <w:lang w:val="sr-Cyrl-CS"/>
        </w:rPr>
        <w:t>потписује, што се сматра да је сагласан са елементима уговора, који ће му бити додељен уколико његова понуда буде најповољнија.</w:t>
      </w:r>
    </w:p>
    <w:p w:rsidR="0013102B" w:rsidRPr="002F7A9E" w:rsidRDefault="0013102B" w:rsidP="000D2C5D">
      <w:pPr>
        <w:rPr>
          <w:b/>
          <w:color w:val="000000"/>
          <w:sz w:val="24"/>
          <w:szCs w:val="24"/>
          <w:lang/>
        </w:rPr>
      </w:pPr>
    </w:p>
    <w:sectPr w:rsidR="0013102B" w:rsidRPr="002F7A9E" w:rsidSect="00A430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1B6A79F5"/>
    <w:multiLevelType w:val="hybridMultilevel"/>
    <w:tmpl w:val="E35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F7CDE"/>
    <w:multiLevelType w:val="hybridMultilevel"/>
    <w:tmpl w:val="778EF914"/>
    <w:lvl w:ilvl="0" w:tplc="39A617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2C794DE8"/>
    <w:multiLevelType w:val="hybridMultilevel"/>
    <w:tmpl w:val="0AF6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D2C5D"/>
    <w:rsid w:val="000D2C5D"/>
    <w:rsid w:val="0013102B"/>
    <w:rsid w:val="002F7A9E"/>
    <w:rsid w:val="00387846"/>
    <w:rsid w:val="004E5A9D"/>
    <w:rsid w:val="00A43010"/>
    <w:rsid w:val="00B37611"/>
    <w:rsid w:val="00C25629"/>
    <w:rsid w:val="00D8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">
    <w:name w:val="Heading #3_"/>
    <w:link w:val="Heading30"/>
    <w:uiPriority w:val="99"/>
    <w:locked/>
    <w:rsid w:val="002F7A9E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2F7A9E"/>
    <w:pPr>
      <w:shd w:val="clear" w:color="auto" w:fill="FFFFFF"/>
      <w:suppressAutoHyphens w:val="0"/>
      <w:spacing w:before="300" w:line="240" w:lineRule="atLeast"/>
      <w:outlineLvl w:val="2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9E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13102B"/>
    <w:pPr>
      <w:spacing w:after="200" w:line="276" w:lineRule="auto"/>
      <w:ind w:left="720"/>
    </w:pPr>
    <w:rPr>
      <w:rFonts w:ascii="Calibri" w:eastAsia="Calibri" w:hAnsi="Calibri"/>
      <w:sz w:val="22"/>
      <w:szCs w:val="22"/>
      <w:lang/>
    </w:rPr>
  </w:style>
  <w:style w:type="paragraph" w:styleId="Header">
    <w:name w:val="header"/>
    <w:basedOn w:val="Normal"/>
    <w:link w:val="HeaderChar"/>
    <w:rsid w:val="0013102B"/>
    <w:pPr>
      <w:suppressLineNumbers/>
      <w:tabs>
        <w:tab w:val="center" w:pos="4986"/>
        <w:tab w:val="right" w:pos="9972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131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13102B"/>
    <w:pPr>
      <w:spacing w:before="60" w:after="60"/>
      <w:jc w:val="both"/>
    </w:pPr>
    <w:rPr>
      <w:rFonts w:ascii="Verdana" w:hAnsi="Verdana" w:cs="Verdana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13102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4</cp:revision>
  <dcterms:created xsi:type="dcterms:W3CDTF">2019-08-27T09:01:00Z</dcterms:created>
  <dcterms:modified xsi:type="dcterms:W3CDTF">2019-08-27T10:42:00Z</dcterms:modified>
</cp:coreProperties>
</file>