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FF" w:rsidRDefault="003D1BFF" w:rsidP="003D1BFF">
      <w:pPr>
        <w:rPr>
          <w:sz w:val="24"/>
          <w:szCs w:val="24"/>
        </w:rPr>
      </w:pPr>
    </w:p>
    <w:p w:rsidR="003D1BFF" w:rsidRDefault="003D1BFF" w:rsidP="003D1BFF">
      <w:pPr>
        <w:rPr>
          <w:sz w:val="24"/>
          <w:szCs w:val="24"/>
        </w:rPr>
      </w:pPr>
    </w:p>
    <w:p w:rsidR="003D1BFF" w:rsidRPr="009D364C" w:rsidRDefault="003D1BFF" w:rsidP="003D1BFF">
      <w:pPr>
        <w:rPr>
          <w:sz w:val="24"/>
          <w:szCs w:val="24"/>
        </w:rPr>
      </w:pPr>
      <w:r w:rsidRPr="009D364C">
        <w:rPr>
          <w:sz w:val="24"/>
          <w:szCs w:val="24"/>
        </w:rPr>
        <w:t>РЕПУБЛИКА СРБИЈА</w:t>
      </w:r>
    </w:p>
    <w:p w:rsidR="003D1BFF" w:rsidRPr="009D364C" w:rsidRDefault="003D1BFF" w:rsidP="003D1BFF">
      <w:pPr>
        <w:rPr>
          <w:sz w:val="24"/>
          <w:szCs w:val="24"/>
        </w:rPr>
      </w:pPr>
      <w:r w:rsidRPr="009D364C">
        <w:rPr>
          <w:sz w:val="24"/>
          <w:szCs w:val="24"/>
        </w:rPr>
        <w:t>Општина Чајетина</w:t>
      </w:r>
    </w:p>
    <w:p w:rsidR="003D1BFF" w:rsidRPr="009D364C" w:rsidRDefault="003D1BFF" w:rsidP="003D1BFF">
      <w:pPr>
        <w:rPr>
          <w:sz w:val="24"/>
          <w:szCs w:val="24"/>
        </w:rPr>
      </w:pPr>
      <w:r w:rsidRPr="009D364C">
        <w:rPr>
          <w:sz w:val="24"/>
          <w:szCs w:val="24"/>
        </w:rPr>
        <w:t>Општинска управа</w:t>
      </w:r>
    </w:p>
    <w:p w:rsidR="003D1BFF" w:rsidRPr="009D364C" w:rsidRDefault="003D1BFF" w:rsidP="003D1BFF">
      <w:pPr>
        <w:rPr>
          <w:sz w:val="24"/>
          <w:szCs w:val="24"/>
        </w:rPr>
      </w:pPr>
      <w:r>
        <w:rPr>
          <w:sz w:val="24"/>
          <w:szCs w:val="24"/>
        </w:rPr>
        <w:t>Број:</w:t>
      </w:r>
      <w:r w:rsidR="007E5F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404-24/20</w:t>
      </w:r>
      <w:r w:rsidRPr="009D364C">
        <w:rPr>
          <w:sz w:val="24"/>
          <w:szCs w:val="24"/>
        </w:rPr>
        <w:t>-02</w:t>
      </w:r>
    </w:p>
    <w:p w:rsidR="003D1BFF" w:rsidRPr="009D364C" w:rsidRDefault="003D1BFF" w:rsidP="003D1BFF">
      <w:pPr>
        <w:rPr>
          <w:sz w:val="24"/>
          <w:szCs w:val="24"/>
        </w:rPr>
      </w:pPr>
      <w:r w:rsidRPr="009D364C">
        <w:rPr>
          <w:sz w:val="24"/>
          <w:szCs w:val="24"/>
        </w:rPr>
        <w:t xml:space="preserve">Датум: </w:t>
      </w:r>
      <w:r w:rsidR="00E721A9">
        <w:rPr>
          <w:sz w:val="24"/>
          <w:szCs w:val="24"/>
        </w:rPr>
        <w:t>2</w:t>
      </w:r>
      <w:r w:rsidR="00E721A9">
        <w:rPr>
          <w:sz w:val="24"/>
          <w:szCs w:val="24"/>
          <w:lang w:val="sr-Cyrl-RS"/>
        </w:rPr>
        <w:t>8</w:t>
      </w:r>
      <w:bookmarkStart w:id="0" w:name="_GoBack"/>
      <w:bookmarkEnd w:id="0"/>
      <w:r>
        <w:rPr>
          <w:sz w:val="24"/>
          <w:szCs w:val="24"/>
        </w:rPr>
        <w:t>.05.2020.</w:t>
      </w:r>
    </w:p>
    <w:p w:rsidR="003D1BFF" w:rsidRPr="009D364C" w:rsidRDefault="003D1BFF" w:rsidP="003D1BFF">
      <w:pPr>
        <w:rPr>
          <w:sz w:val="24"/>
          <w:szCs w:val="24"/>
        </w:rPr>
      </w:pPr>
    </w:p>
    <w:p w:rsidR="003D1BFF" w:rsidRPr="009D364C" w:rsidRDefault="003D1BFF" w:rsidP="003D1BFF">
      <w:pPr>
        <w:rPr>
          <w:sz w:val="24"/>
          <w:szCs w:val="24"/>
        </w:rPr>
      </w:pPr>
    </w:p>
    <w:p w:rsidR="003D1BFF" w:rsidRPr="009D364C" w:rsidRDefault="003D1BFF" w:rsidP="003D1BFF">
      <w:pPr>
        <w:rPr>
          <w:sz w:val="24"/>
          <w:szCs w:val="24"/>
        </w:rPr>
      </w:pPr>
    </w:p>
    <w:p w:rsidR="003D1BFF" w:rsidRPr="009D364C" w:rsidRDefault="003D1BFF" w:rsidP="003D1BFF">
      <w:pPr>
        <w:suppressAutoHyphens w:val="0"/>
        <w:jc w:val="center"/>
        <w:rPr>
          <w:b/>
          <w:bCs/>
          <w:sz w:val="24"/>
          <w:szCs w:val="24"/>
          <w:lang w:eastAsia="en-US"/>
        </w:rPr>
      </w:pPr>
      <w:r w:rsidRPr="009D364C">
        <w:rPr>
          <w:b/>
          <w:bCs/>
          <w:sz w:val="24"/>
          <w:szCs w:val="24"/>
          <w:lang w:eastAsia="en-US"/>
        </w:rPr>
        <w:t>Измене и допуне ко</w:t>
      </w:r>
      <w:r>
        <w:rPr>
          <w:b/>
          <w:bCs/>
          <w:sz w:val="24"/>
          <w:szCs w:val="24"/>
          <w:lang w:eastAsia="en-US"/>
        </w:rPr>
        <w:t>нкурсне документације за ЈНМВ 16/20</w:t>
      </w:r>
      <w:r w:rsidRPr="009D364C">
        <w:rPr>
          <w:b/>
          <w:bCs/>
          <w:sz w:val="24"/>
          <w:szCs w:val="24"/>
          <w:lang w:eastAsia="en-US"/>
        </w:rPr>
        <w:t xml:space="preserve"> Изградња јавне расвете</w:t>
      </w:r>
    </w:p>
    <w:p w:rsidR="003D1BFF" w:rsidRPr="009D364C" w:rsidRDefault="003D1BFF" w:rsidP="003D1BFF">
      <w:pPr>
        <w:suppressAutoHyphens w:val="0"/>
        <w:jc w:val="center"/>
        <w:rPr>
          <w:b/>
          <w:bCs/>
          <w:sz w:val="24"/>
          <w:szCs w:val="24"/>
          <w:lang w:eastAsia="en-US"/>
        </w:rPr>
      </w:pPr>
    </w:p>
    <w:p w:rsidR="003D1BFF" w:rsidRDefault="003D1BFF" w:rsidP="003D1BFF">
      <w:pPr>
        <w:rPr>
          <w:sz w:val="24"/>
          <w:szCs w:val="24"/>
        </w:rPr>
      </w:pPr>
    </w:p>
    <w:p w:rsidR="003D1BFF" w:rsidRDefault="003D1BFF" w:rsidP="003D1BFF">
      <w:pPr>
        <w:rPr>
          <w:sz w:val="24"/>
          <w:szCs w:val="24"/>
        </w:rPr>
      </w:pPr>
    </w:p>
    <w:p w:rsidR="003D1BFF" w:rsidRDefault="003D1BFF" w:rsidP="003D1BFF">
      <w:pPr>
        <w:rPr>
          <w:sz w:val="24"/>
          <w:szCs w:val="24"/>
        </w:rPr>
      </w:pPr>
    </w:p>
    <w:p w:rsidR="005D3329" w:rsidRDefault="005D3329" w:rsidP="003D1BFF">
      <w:pPr>
        <w:rPr>
          <w:lang w:val="sr-Cyrl-RS"/>
        </w:rPr>
      </w:pPr>
      <w:proofErr w:type="gramStart"/>
      <w:r>
        <w:rPr>
          <w:sz w:val="24"/>
          <w:szCs w:val="24"/>
        </w:rPr>
        <w:t xml:space="preserve">Мења се конкурсна документација на страни 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>7 у делу</w:t>
      </w:r>
      <w:r w:rsidR="009316E9">
        <w:rPr>
          <w:sz w:val="24"/>
          <w:szCs w:val="24"/>
          <w:lang w:val="sr-Cyrl-RS"/>
        </w:rPr>
        <w:t xml:space="preserve"> опис светиљке,</w:t>
      </w:r>
      <w:r w:rsidR="009316E9">
        <w:rPr>
          <w:sz w:val="24"/>
          <w:szCs w:val="24"/>
        </w:rPr>
        <w:t xml:space="preserve"> </w:t>
      </w:r>
      <w:r w:rsidR="009316E9">
        <w:rPr>
          <w:sz w:val="24"/>
          <w:szCs w:val="24"/>
          <w:lang w:val="sr-Cyrl-RS"/>
        </w:rPr>
        <w:t xml:space="preserve">тако што </w:t>
      </w:r>
      <w:r w:rsidR="009316E9">
        <w:rPr>
          <w:sz w:val="24"/>
          <w:szCs w:val="24"/>
        </w:rPr>
        <w:t xml:space="preserve">ENEC </w:t>
      </w:r>
      <w:r w:rsidR="009316E9">
        <w:rPr>
          <w:sz w:val="24"/>
          <w:szCs w:val="24"/>
          <w:lang w:val="sr-Cyrl-RS"/>
        </w:rPr>
        <w:t>сертификат није обавезан.</w:t>
      </w:r>
      <w:proofErr w:type="gramEnd"/>
      <w:r w:rsidR="009316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У наставку </w:t>
      </w:r>
      <w:r w:rsidRPr="005D3329">
        <w:rPr>
          <w:sz w:val="24"/>
          <w:szCs w:val="24"/>
          <w:lang w:val="sr-Cyrl-RS"/>
        </w:rPr>
        <w:t>достављамо нови, измењен опис светиљке</w:t>
      </w:r>
      <w:r w:rsidR="00920825">
        <w:rPr>
          <w:sz w:val="24"/>
          <w:szCs w:val="24"/>
          <w:lang w:val="sr-Cyrl-RS"/>
        </w:rPr>
        <w:t>, а самим тим и нови образац понуде, образац бр.3.</w:t>
      </w:r>
    </w:p>
    <w:p w:rsidR="005D3329" w:rsidRPr="005D3329" w:rsidRDefault="005D3329" w:rsidP="005D3329">
      <w:pPr>
        <w:rPr>
          <w:lang w:val="sr-Cyrl-RS"/>
        </w:rPr>
      </w:pPr>
    </w:p>
    <w:p w:rsidR="0013102B" w:rsidRDefault="0013102B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/>
    <w:p w:rsidR="009316E9" w:rsidRDefault="009316E9" w:rsidP="005D3329"/>
    <w:p w:rsidR="009316E9" w:rsidRDefault="009316E9" w:rsidP="005D3329"/>
    <w:p w:rsidR="009316E9" w:rsidRDefault="009316E9" w:rsidP="005D3329"/>
    <w:p w:rsidR="009316E9" w:rsidRDefault="009316E9" w:rsidP="005D3329"/>
    <w:p w:rsidR="009316E9" w:rsidRDefault="009316E9" w:rsidP="005D3329"/>
    <w:p w:rsidR="009316E9" w:rsidRDefault="009316E9" w:rsidP="005D3329"/>
    <w:p w:rsidR="009316E9" w:rsidRDefault="009316E9" w:rsidP="005D3329"/>
    <w:p w:rsidR="009316E9" w:rsidRDefault="009316E9" w:rsidP="005D3329"/>
    <w:p w:rsidR="009316E9" w:rsidRDefault="009316E9" w:rsidP="005D3329"/>
    <w:p w:rsidR="009316E9" w:rsidRDefault="009316E9" w:rsidP="005D3329"/>
    <w:p w:rsidR="009316E9" w:rsidRDefault="009316E9" w:rsidP="005D3329"/>
    <w:p w:rsidR="009316E9" w:rsidRDefault="009316E9" w:rsidP="005D3329"/>
    <w:p w:rsidR="009316E9" w:rsidRDefault="009316E9" w:rsidP="005D3329"/>
    <w:p w:rsidR="009316E9" w:rsidRPr="009316E9" w:rsidRDefault="009316E9" w:rsidP="005D3329"/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5D3329">
      <w:pPr>
        <w:rPr>
          <w:lang w:val="sr-Cyrl-RS"/>
        </w:rPr>
      </w:pPr>
    </w:p>
    <w:p w:rsidR="00920825" w:rsidRDefault="00920825" w:rsidP="00920825">
      <w:pPr>
        <w:jc w:val="both"/>
        <w:rPr>
          <w:b/>
          <w:sz w:val="24"/>
          <w:szCs w:val="24"/>
          <w:lang w:val="sr-Cyrl-CS"/>
        </w:rPr>
      </w:pPr>
      <w:r w:rsidRPr="00991104">
        <w:rPr>
          <w:b/>
          <w:sz w:val="24"/>
          <w:szCs w:val="24"/>
          <w:lang w:val="sr-Cyrl-CS"/>
        </w:rPr>
        <w:t xml:space="preserve">              </w:t>
      </w:r>
    </w:p>
    <w:p w:rsidR="00920825" w:rsidRDefault="00920825" w:rsidP="00920825">
      <w:pPr>
        <w:jc w:val="both"/>
        <w:rPr>
          <w:b/>
          <w:sz w:val="24"/>
          <w:szCs w:val="24"/>
          <w:lang w:val="sr-Cyrl-CS"/>
        </w:rPr>
      </w:pPr>
    </w:p>
    <w:p w:rsidR="00920825" w:rsidRDefault="00920825" w:rsidP="00920825">
      <w:pPr>
        <w:jc w:val="both"/>
        <w:rPr>
          <w:b/>
          <w:sz w:val="24"/>
          <w:szCs w:val="24"/>
          <w:lang w:val="sr-Cyrl-CS"/>
        </w:rPr>
      </w:pPr>
    </w:p>
    <w:p w:rsidR="00920825" w:rsidRDefault="00920825" w:rsidP="00920825">
      <w:pPr>
        <w:jc w:val="both"/>
        <w:rPr>
          <w:b/>
          <w:sz w:val="24"/>
          <w:szCs w:val="24"/>
          <w:lang w:val="sr-Cyrl-CS"/>
        </w:rPr>
      </w:pPr>
    </w:p>
    <w:p w:rsidR="00920825" w:rsidRDefault="00920825" w:rsidP="00920825">
      <w:pPr>
        <w:jc w:val="both"/>
        <w:rPr>
          <w:b/>
          <w:sz w:val="24"/>
          <w:szCs w:val="24"/>
          <w:lang w:val="sr-Cyrl-CS"/>
        </w:rPr>
      </w:pPr>
    </w:p>
    <w:p w:rsidR="00920825" w:rsidRPr="00991104" w:rsidRDefault="00920825" w:rsidP="00920825">
      <w:pPr>
        <w:jc w:val="right"/>
        <w:rPr>
          <w:b/>
          <w:sz w:val="24"/>
          <w:szCs w:val="24"/>
          <w:lang w:val="sr-Cyrl-CS"/>
        </w:rPr>
      </w:pPr>
      <w:r w:rsidRPr="00991104">
        <w:rPr>
          <w:b/>
          <w:sz w:val="24"/>
          <w:szCs w:val="24"/>
          <w:lang w:val="sr-Cyrl-CS"/>
        </w:rPr>
        <w:t xml:space="preserve">        ОБРАЗАЦ БРОЈ 3.</w:t>
      </w:r>
    </w:p>
    <w:p w:rsidR="00920825" w:rsidRPr="00991104" w:rsidRDefault="00920825" w:rsidP="00920825">
      <w:pPr>
        <w:keepNext/>
        <w:suppressAutoHyphens w:val="0"/>
        <w:ind w:left="2880" w:firstLine="720"/>
        <w:outlineLvl w:val="5"/>
        <w:rPr>
          <w:b/>
          <w:bCs/>
          <w:sz w:val="24"/>
          <w:szCs w:val="24"/>
          <w:lang w:val="sr-Cyrl-CS" w:eastAsia="en-US"/>
        </w:rPr>
      </w:pPr>
      <w:bookmarkStart w:id="1" w:name="_Toc177869198"/>
      <w:r w:rsidRPr="00991104">
        <w:rPr>
          <w:b/>
          <w:bCs/>
          <w:sz w:val="24"/>
          <w:szCs w:val="24"/>
          <w:lang w:val="sr-Latn-CS" w:eastAsia="en-US"/>
        </w:rPr>
        <w:t>О Б Р А З А Ц    П О Н У Д</w:t>
      </w:r>
      <w:bookmarkEnd w:id="1"/>
      <w:r w:rsidRPr="00991104">
        <w:rPr>
          <w:b/>
          <w:bCs/>
          <w:sz w:val="24"/>
          <w:szCs w:val="24"/>
          <w:lang w:val="sr-Latn-CS" w:eastAsia="en-US"/>
        </w:rPr>
        <w:t xml:space="preserve">  Е</w:t>
      </w:r>
    </w:p>
    <w:p w:rsidR="00920825" w:rsidRPr="00991104" w:rsidRDefault="00920825" w:rsidP="00920825">
      <w:pPr>
        <w:suppressAutoHyphens w:val="0"/>
        <w:rPr>
          <w:bCs/>
          <w:sz w:val="24"/>
          <w:szCs w:val="24"/>
          <w:lang w:val="sr-Cyrl-CS" w:eastAsia="en-US"/>
        </w:rPr>
      </w:pPr>
      <w:r w:rsidRPr="00991104">
        <w:rPr>
          <w:bCs/>
          <w:sz w:val="24"/>
          <w:szCs w:val="24"/>
          <w:lang w:val="sr-Cyrl-CS" w:eastAsia="en-US"/>
        </w:rPr>
        <w:t xml:space="preserve">                                     у поступку јавне набавке мале вредности радова</w:t>
      </w:r>
    </w:p>
    <w:p w:rsidR="00920825" w:rsidRPr="00991104" w:rsidRDefault="00920825" w:rsidP="00920825">
      <w:pPr>
        <w:suppressAutoHyphens w:val="0"/>
        <w:rPr>
          <w:bCs/>
          <w:sz w:val="24"/>
          <w:szCs w:val="24"/>
          <w:lang w:val="sr-Cyrl-CS" w:eastAsia="en-US"/>
        </w:rPr>
      </w:pPr>
      <w:r w:rsidRPr="00991104">
        <w:rPr>
          <w:bCs/>
          <w:sz w:val="24"/>
          <w:szCs w:val="24"/>
          <w:lang w:val="sr-Cyrl-CS" w:eastAsia="en-US"/>
        </w:rPr>
        <w:t xml:space="preserve">                              ЈНМВ-р </w:t>
      </w:r>
      <w:r>
        <w:rPr>
          <w:bCs/>
          <w:color w:val="000000"/>
          <w:sz w:val="24"/>
          <w:szCs w:val="24"/>
          <w:lang w:val="sr-Cyrl-CS" w:eastAsia="en-US"/>
        </w:rPr>
        <w:t>16/20</w:t>
      </w:r>
      <w:r w:rsidRPr="00991104">
        <w:rPr>
          <w:bCs/>
          <w:color w:val="000000"/>
          <w:sz w:val="24"/>
          <w:szCs w:val="24"/>
          <w:lang w:val="sr-Cyrl-CS" w:eastAsia="en-US"/>
        </w:rPr>
        <w:t xml:space="preserve"> –</w:t>
      </w:r>
      <w:r w:rsidRPr="00991104">
        <w:rPr>
          <w:bCs/>
          <w:sz w:val="24"/>
          <w:szCs w:val="24"/>
          <w:lang w:val="sr-Cyrl-CS" w:eastAsia="en-US"/>
        </w:rPr>
        <w:t xml:space="preserve"> Набавка радова на изградњи јавне расвете</w:t>
      </w:r>
      <w:r>
        <w:rPr>
          <w:bCs/>
          <w:sz w:val="24"/>
          <w:szCs w:val="24"/>
          <w:lang w:val="sr-Cyrl-CS" w:eastAsia="en-US"/>
        </w:rPr>
        <w:t xml:space="preserve"> </w:t>
      </w:r>
    </w:p>
    <w:p w:rsidR="00920825" w:rsidRPr="00991104" w:rsidRDefault="00920825" w:rsidP="00920825">
      <w:pPr>
        <w:suppressAutoHyphens w:val="0"/>
        <w:rPr>
          <w:sz w:val="24"/>
          <w:szCs w:val="24"/>
          <w:lang w:val="sr-Cyrl-CS" w:eastAsia="en-US"/>
        </w:rPr>
      </w:pPr>
    </w:p>
    <w:p w:rsidR="00920825" w:rsidRPr="00991104" w:rsidRDefault="00920825" w:rsidP="00920825">
      <w:pPr>
        <w:suppressAutoHyphens w:val="0"/>
        <w:ind w:firstLine="360"/>
        <w:jc w:val="both"/>
        <w:rPr>
          <w:sz w:val="24"/>
          <w:szCs w:val="24"/>
          <w:lang w:val="sr-Cyrl-CS" w:eastAsia="en-US"/>
        </w:rPr>
      </w:pPr>
      <w:r w:rsidRPr="00991104">
        <w:rPr>
          <w:sz w:val="24"/>
          <w:szCs w:val="24"/>
          <w:lang w:val="sr-Cyrl-CS" w:eastAsia="en-US"/>
        </w:rPr>
        <w:t xml:space="preserve">У складу са Вашим Позивом за подношење понуда </w:t>
      </w:r>
      <w:r w:rsidRPr="003A2D42">
        <w:rPr>
          <w:sz w:val="24"/>
          <w:szCs w:val="24"/>
          <w:lang w:val="sr-Cyrl-CS" w:eastAsia="en-US"/>
        </w:rPr>
        <w:t>бр.404-</w:t>
      </w:r>
      <w:r>
        <w:rPr>
          <w:sz w:val="24"/>
          <w:szCs w:val="24"/>
          <w:lang w:val="sr-Cyrl-CS" w:eastAsia="en-US"/>
        </w:rPr>
        <w:t>24</w:t>
      </w:r>
      <w:r w:rsidRPr="003A2D42">
        <w:rPr>
          <w:sz w:val="24"/>
          <w:szCs w:val="24"/>
          <w:lang w:val="sr-Cyrl-CS" w:eastAsia="en-US"/>
        </w:rPr>
        <w:t>/</w:t>
      </w:r>
      <w:r>
        <w:rPr>
          <w:sz w:val="24"/>
          <w:szCs w:val="24"/>
          <w:lang w:val="sr-Cyrl-CS" w:eastAsia="en-US"/>
        </w:rPr>
        <w:t>20</w:t>
      </w:r>
      <w:r w:rsidRPr="003A2D42">
        <w:rPr>
          <w:sz w:val="24"/>
          <w:szCs w:val="24"/>
          <w:lang w:val="sr-Cyrl-CS" w:eastAsia="en-US"/>
        </w:rPr>
        <w:t xml:space="preserve">-02 од </w:t>
      </w:r>
      <w:r>
        <w:rPr>
          <w:sz w:val="24"/>
          <w:szCs w:val="24"/>
          <w:lang w:val="sr-Cyrl-CS" w:eastAsia="en-US"/>
        </w:rPr>
        <w:t>19.05.2020</w:t>
      </w:r>
      <w:r w:rsidRPr="003A2D42">
        <w:rPr>
          <w:sz w:val="24"/>
          <w:szCs w:val="24"/>
          <w:lang w:val="sr-Cyrl-CS" w:eastAsia="en-US"/>
        </w:rPr>
        <w:t xml:space="preserve"> .године, за јавну набавку ЈНМВ-р бр.</w:t>
      </w:r>
      <w:r>
        <w:rPr>
          <w:sz w:val="24"/>
          <w:szCs w:val="24"/>
          <w:lang w:val="sr-Cyrl-CS" w:eastAsia="en-US"/>
        </w:rPr>
        <w:t xml:space="preserve">16/20 </w:t>
      </w:r>
      <w:r w:rsidRPr="003A2D42">
        <w:rPr>
          <w:sz w:val="24"/>
          <w:szCs w:val="24"/>
          <w:lang w:val="sr-Latn-RS" w:eastAsia="en-US"/>
        </w:rPr>
        <w:t xml:space="preserve"> Радови на изградњи јавне расвете </w:t>
      </w:r>
      <w:r w:rsidRPr="003A2D42">
        <w:rPr>
          <w:sz w:val="24"/>
          <w:szCs w:val="24"/>
          <w:lang w:val="sr-Cyrl-CS" w:eastAsia="en-US"/>
        </w:rPr>
        <w:t xml:space="preserve"> понуђач:</w:t>
      </w:r>
      <w:r w:rsidRPr="00991104">
        <w:rPr>
          <w:sz w:val="24"/>
          <w:szCs w:val="24"/>
          <w:lang w:val="sr-Cyrl-CS" w:eastAsia="en-US"/>
        </w:rPr>
        <w:t xml:space="preserve"> ________________________________________________________________________________</w:t>
      </w:r>
    </w:p>
    <w:p w:rsidR="00920825" w:rsidRDefault="00920825" w:rsidP="00920825">
      <w:pPr>
        <w:suppressAutoHyphens w:val="0"/>
        <w:jc w:val="both"/>
        <w:rPr>
          <w:sz w:val="24"/>
          <w:szCs w:val="24"/>
          <w:lang w:val="sr-Cyrl-CS" w:eastAsia="en-US"/>
        </w:rPr>
      </w:pPr>
      <w:r w:rsidRPr="00991104">
        <w:rPr>
          <w:sz w:val="24"/>
          <w:szCs w:val="24"/>
          <w:lang w:val="sr-Cyrl-CS" w:eastAsia="en-US"/>
        </w:rPr>
        <w:t>ПИБ ______________________мат. број ______________________са седиштем у _____________________________подноси Понуду за набавку радова на изградњи јавне расвете</w:t>
      </w:r>
      <w:r w:rsidRPr="00991104">
        <w:rPr>
          <w:bCs/>
          <w:sz w:val="24"/>
          <w:szCs w:val="24"/>
          <w:lang w:val="sr-Cyrl-CS" w:eastAsia="en-US"/>
        </w:rPr>
        <w:t>, по позицијама у складу са конкурсном документацијом</w:t>
      </w:r>
      <w:r w:rsidRPr="00991104">
        <w:rPr>
          <w:sz w:val="24"/>
          <w:szCs w:val="24"/>
          <w:lang w:val="sr-Cyrl-CS" w:eastAsia="en-US"/>
        </w:rPr>
        <w:t>,  под след</w:t>
      </w:r>
      <w:r>
        <w:rPr>
          <w:sz w:val="24"/>
          <w:szCs w:val="24"/>
          <w:lang w:val="sr-Cyrl-CS" w:eastAsia="en-US"/>
        </w:rPr>
        <w:t>ећим условима, и то:</w:t>
      </w:r>
    </w:p>
    <w:p w:rsidR="00920825" w:rsidRDefault="00920825" w:rsidP="00920825">
      <w:pPr>
        <w:suppressAutoHyphens w:val="0"/>
        <w:jc w:val="both"/>
        <w:rPr>
          <w:sz w:val="24"/>
          <w:szCs w:val="24"/>
          <w:lang w:val="sr-Cyrl-CS" w:eastAsia="en-US"/>
        </w:rPr>
      </w:pPr>
    </w:p>
    <w:p w:rsidR="00920825" w:rsidRPr="003E341E" w:rsidRDefault="00920825" w:rsidP="00920825">
      <w:pPr>
        <w:pStyle w:val="Heading31"/>
        <w:keepNext/>
        <w:keepLines/>
        <w:shd w:val="clear" w:color="auto" w:fill="auto"/>
        <w:spacing w:before="0" w:line="210" w:lineRule="exact"/>
        <w:rPr>
          <w:sz w:val="24"/>
          <w:szCs w:val="24"/>
          <w:lang w:val="sr-Cyrl-RS" w:eastAsia="sr-Cyrl-CS"/>
        </w:rPr>
      </w:pPr>
    </w:p>
    <w:p w:rsidR="00920825" w:rsidRDefault="00920825" w:rsidP="00920825">
      <w:pPr>
        <w:rPr>
          <w:b/>
          <w:color w:val="000000"/>
          <w:sz w:val="24"/>
          <w:szCs w:val="24"/>
          <w:lang w:val="sr-Cyrl-CS" w:eastAsia="x-none"/>
        </w:rPr>
      </w:pPr>
      <w:r w:rsidRPr="002846E4">
        <w:rPr>
          <w:sz w:val="24"/>
          <w:szCs w:val="24"/>
          <w:lang w:val="sr-Latn-CS"/>
        </w:rPr>
        <w:tab/>
      </w:r>
      <w:r>
        <w:rPr>
          <w:b/>
          <w:color w:val="000000"/>
          <w:sz w:val="24"/>
          <w:szCs w:val="24"/>
          <w:lang w:val="sr-Latn-CS" w:eastAsia="x-none"/>
        </w:rPr>
        <w:t xml:space="preserve">                                                 </w:t>
      </w:r>
      <w:r w:rsidRPr="00560B26">
        <w:rPr>
          <w:b/>
          <w:color w:val="000000"/>
          <w:sz w:val="24"/>
          <w:szCs w:val="24"/>
          <w:lang w:val="sr-Latn-CS" w:eastAsia="x-none"/>
        </w:rPr>
        <w:t xml:space="preserve">ПРЕДМЕР </w:t>
      </w:r>
      <w:r>
        <w:rPr>
          <w:b/>
          <w:color w:val="000000"/>
          <w:sz w:val="24"/>
          <w:szCs w:val="24"/>
          <w:lang w:val="sr-Cyrl-CS" w:eastAsia="x-none"/>
        </w:rPr>
        <w:t>РАДОВА</w:t>
      </w:r>
    </w:p>
    <w:p w:rsidR="00920825" w:rsidRPr="00AD5320" w:rsidRDefault="00920825" w:rsidP="00920825">
      <w:pPr>
        <w:rPr>
          <w:sz w:val="24"/>
          <w:szCs w:val="24"/>
          <w:lang w:val="sr-Cyrl-CS" w:eastAsia="x-none"/>
        </w:rPr>
      </w:pPr>
    </w:p>
    <w:p w:rsidR="00920825" w:rsidRPr="00AD5320" w:rsidRDefault="00920825" w:rsidP="00920825">
      <w:pPr>
        <w:rPr>
          <w:sz w:val="24"/>
          <w:szCs w:val="24"/>
          <w:lang w:val="sr-Cyrl-CS" w:eastAsia="x-none"/>
        </w:rPr>
      </w:pPr>
      <w:r>
        <w:rPr>
          <w:sz w:val="24"/>
          <w:szCs w:val="24"/>
          <w:lang w:val="sr-Cyrl-CS" w:eastAsia="x-none"/>
        </w:rPr>
        <w:t>Ћетен расвета</w:t>
      </w:r>
    </w:p>
    <w:p w:rsidR="00920825" w:rsidRDefault="00920825" w:rsidP="00920825">
      <w:pPr>
        <w:rPr>
          <w:sz w:val="24"/>
          <w:szCs w:val="24"/>
          <w:lang w:val="sr-Cyrl-CS" w:eastAsia="x-none"/>
        </w:rPr>
      </w:pPr>
    </w:p>
    <w:p w:rsidR="00920825" w:rsidRPr="006D55E4" w:rsidRDefault="00920825" w:rsidP="00920825">
      <w:pPr>
        <w:pStyle w:val="BodyText"/>
        <w:spacing w:before="38"/>
        <w:ind w:left="315"/>
        <w:rPr>
          <w:rFonts w:ascii="Times New Roman" w:hAnsi="Times New Roman" w:cs="Times New Roman"/>
        </w:rPr>
      </w:pPr>
      <w:r w:rsidRPr="006D55E4">
        <w:rPr>
          <w:rFonts w:ascii="Times New Roman" w:hAnsi="Times New Roman" w:cs="Times New Roman"/>
        </w:rPr>
        <w:t>1. GRAĐEVINSKI DEO</w:t>
      </w:r>
    </w:p>
    <w:p w:rsidR="00920825" w:rsidRPr="006D55E4" w:rsidRDefault="00920825" w:rsidP="00920825">
      <w:pPr>
        <w:pStyle w:val="BodyText"/>
        <w:spacing w:before="3"/>
        <w:rPr>
          <w:rFonts w:ascii="Times New Roman" w:hAnsi="Times New Roman" w:cs="Times New Roman"/>
          <w:sz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7"/>
      </w:tblGrid>
      <w:tr w:rsidR="00920825" w:rsidRPr="006D55E4" w:rsidTr="009316E9">
        <w:trPr>
          <w:trHeight w:val="255"/>
        </w:trPr>
        <w:tc>
          <w:tcPr>
            <w:tcW w:w="9557" w:type="dxa"/>
          </w:tcPr>
          <w:p w:rsidR="00920825" w:rsidRPr="006D55E4" w:rsidRDefault="00920825" w:rsidP="009316E9">
            <w:pPr>
              <w:pStyle w:val="TableParagraph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1. Trasiranje i iskop rova u zemljištu 4. kategorije dimenzija 0.4 x 0.8 m sa ponovnim zatrpavanjem</w:t>
            </w:r>
          </w:p>
        </w:tc>
      </w:tr>
      <w:tr w:rsidR="00920825" w:rsidRPr="006D55E4" w:rsidTr="009316E9">
        <w:trPr>
          <w:trHeight w:val="255"/>
        </w:trPr>
        <w:tc>
          <w:tcPr>
            <w:tcW w:w="9557" w:type="dxa"/>
          </w:tcPr>
          <w:p w:rsidR="00920825" w:rsidRPr="006D55E4" w:rsidRDefault="00920825" w:rsidP="009316E9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i nabijanjem zemlje u slojevima kao i odvozom viška zemlje na deponiju koju investitor odredi ne dalju</w:t>
            </w:r>
          </w:p>
        </w:tc>
      </w:tr>
    </w:tbl>
    <w:p w:rsidR="00920825" w:rsidRPr="006D55E4" w:rsidRDefault="00920825" w:rsidP="00920825">
      <w:pPr>
        <w:pStyle w:val="BodyText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BodyText"/>
        <w:tabs>
          <w:tab w:val="left" w:pos="2997"/>
          <w:tab w:val="left" w:pos="5061"/>
          <w:tab w:val="right" w:pos="7464"/>
        </w:tabs>
        <w:spacing w:before="1"/>
        <w:ind w:left="315"/>
        <w:rPr>
          <w:rFonts w:ascii="Times New Roman" w:hAnsi="Times New Roman" w:cs="Times New Roman"/>
        </w:rPr>
      </w:pPr>
      <w:r w:rsidRPr="006D55E4">
        <w:rPr>
          <w:rFonts w:ascii="Times New Roman" w:hAnsi="Times New Roman" w:cs="Times New Roman"/>
          <w:lang w:val="sr-Cyrl-RS"/>
        </w:rPr>
        <w:t xml:space="preserve">           </w:t>
      </w:r>
      <w:proofErr w:type="gramStart"/>
      <w:r w:rsidRPr="006D55E4">
        <w:rPr>
          <w:rFonts w:ascii="Times New Roman" w:hAnsi="Times New Roman" w:cs="Times New Roman"/>
        </w:rPr>
        <w:t>m</w:t>
      </w:r>
      <w:proofErr w:type="gramEnd"/>
      <w:r w:rsidRPr="006D55E4">
        <w:rPr>
          <w:rFonts w:ascii="Times New Roman" w:hAnsi="Times New Roman" w:cs="Times New Roman"/>
        </w:rPr>
        <w:tab/>
        <w:t>280</w:t>
      </w:r>
      <w:r w:rsidRPr="006D55E4">
        <w:rPr>
          <w:rFonts w:ascii="Times New Roman" w:hAnsi="Times New Roman" w:cs="Times New Roman"/>
          <w:lang w:val="sr-Cyrl-RS"/>
        </w:rPr>
        <w:t xml:space="preserve"> </w:t>
      </w:r>
      <w:r w:rsidRPr="006D55E4">
        <w:rPr>
          <w:rFonts w:ascii="Times New Roman" w:hAnsi="Times New Roman" w:cs="Times New Roman"/>
        </w:rPr>
        <w:t xml:space="preserve">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  <w:r w:rsidRPr="006D55E4">
        <w:rPr>
          <w:rFonts w:ascii="Times New Roman" w:hAnsi="Times New Roman" w:cs="Times New Roman"/>
        </w:rPr>
        <w:tab/>
      </w:r>
    </w:p>
    <w:p w:rsidR="00920825" w:rsidRPr="006D55E4" w:rsidRDefault="00920825" w:rsidP="00920825">
      <w:pPr>
        <w:pStyle w:val="BodyText"/>
        <w:spacing w:before="2"/>
        <w:rPr>
          <w:rFonts w:ascii="Times New Roman" w:hAnsi="Times New Roman" w:cs="Times New Roman"/>
          <w:sz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3"/>
      </w:tblGrid>
      <w:tr w:rsidR="00920825" w:rsidRPr="006D55E4" w:rsidTr="009316E9">
        <w:trPr>
          <w:trHeight w:val="255"/>
        </w:trPr>
        <w:tc>
          <w:tcPr>
            <w:tcW w:w="8963" w:type="dxa"/>
          </w:tcPr>
          <w:p w:rsidR="00920825" w:rsidRPr="006D55E4" w:rsidRDefault="00920825" w:rsidP="009316E9">
            <w:pPr>
              <w:pStyle w:val="TableParagraph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2. Iskop temelja za stub u zemljištu 4 kategorije dimenzija 0.7 x 0.7 x 0.8 m i odvozom zemlje na</w:t>
            </w:r>
          </w:p>
        </w:tc>
      </w:tr>
      <w:tr w:rsidR="00920825" w:rsidRPr="006D55E4" w:rsidTr="009316E9">
        <w:trPr>
          <w:trHeight w:val="255"/>
        </w:trPr>
        <w:tc>
          <w:tcPr>
            <w:tcW w:w="8963" w:type="dxa"/>
          </w:tcPr>
          <w:p w:rsidR="00920825" w:rsidRPr="006D55E4" w:rsidRDefault="00920825" w:rsidP="009316E9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deponiju 5 km udaljenu</w:t>
            </w:r>
          </w:p>
        </w:tc>
      </w:tr>
    </w:tbl>
    <w:p w:rsidR="00920825" w:rsidRPr="006D55E4" w:rsidRDefault="00920825" w:rsidP="00920825">
      <w:pPr>
        <w:pStyle w:val="BodyText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BodyText"/>
        <w:tabs>
          <w:tab w:val="left" w:pos="3054"/>
          <w:tab w:val="left" w:pos="4948"/>
          <w:tab w:val="left" w:pos="7013"/>
        </w:tabs>
        <w:spacing w:before="1"/>
        <w:ind w:left="315"/>
        <w:rPr>
          <w:rFonts w:ascii="Times New Roman" w:hAnsi="Times New Roman" w:cs="Times New Roman"/>
        </w:rPr>
      </w:pPr>
      <w:proofErr w:type="gramStart"/>
      <w:r w:rsidRPr="006D55E4">
        <w:rPr>
          <w:rFonts w:ascii="Times New Roman" w:hAnsi="Times New Roman" w:cs="Times New Roman"/>
        </w:rPr>
        <w:t>metar</w:t>
      </w:r>
      <w:proofErr w:type="gramEnd"/>
      <w:r w:rsidRPr="006D55E4">
        <w:rPr>
          <w:rFonts w:ascii="Times New Roman" w:hAnsi="Times New Roman" w:cs="Times New Roman"/>
        </w:rPr>
        <w:t xml:space="preserve"> kubni</w:t>
      </w:r>
      <w:r w:rsidRPr="006D55E4">
        <w:rPr>
          <w:rFonts w:ascii="Times New Roman" w:hAnsi="Times New Roman" w:cs="Times New Roman"/>
        </w:rPr>
        <w:tab/>
        <w:t xml:space="preserve">2.3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spacing w:before="2"/>
        <w:rPr>
          <w:rFonts w:ascii="Times New Roman" w:hAnsi="Times New Roman" w:cs="Times New Roman"/>
          <w:sz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7"/>
      </w:tblGrid>
      <w:tr w:rsidR="00920825" w:rsidRPr="006D55E4" w:rsidTr="009316E9">
        <w:trPr>
          <w:trHeight w:val="255"/>
        </w:trPr>
        <w:tc>
          <w:tcPr>
            <w:tcW w:w="8837" w:type="dxa"/>
          </w:tcPr>
          <w:p w:rsidR="00920825" w:rsidRPr="006D55E4" w:rsidRDefault="00920825" w:rsidP="009316E9">
            <w:pPr>
              <w:pStyle w:val="TableParagraph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3. Isporuka, transport i razastiranje zemlje (humusa) u kabl rov sa slojevima od po 5 cm ispod i</w:t>
            </w:r>
          </w:p>
        </w:tc>
      </w:tr>
      <w:tr w:rsidR="00920825" w:rsidRPr="006D55E4" w:rsidTr="009316E9">
        <w:trPr>
          <w:trHeight w:val="255"/>
        </w:trPr>
        <w:tc>
          <w:tcPr>
            <w:tcW w:w="8837" w:type="dxa"/>
          </w:tcPr>
          <w:p w:rsidR="00920825" w:rsidRPr="006D55E4" w:rsidRDefault="00920825" w:rsidP="009316E9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iznad kabla</w:t>
            </w:r>
          </w:p>
        </w:tc>
      </w:tr>
    </w:tbl>
    <w:p w:rsidR="00920825" w:rsidRPr="006D55E4" w:rsidRDefault="00920825" w:rsidP="00920825">
      <w:pPr>
        <w:pStyle w:val="BodyText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BodyText"/>
        <w:tabs>
          <w:tab w:val="left" w:pos="3110"/>
          <w:tab w:val="left" w:pos="4948"/>
          <w:tab w:val="right" w:pos="7464"/>
        </w:tabs>
        <w:spacing w:before="1"/>
        <w:ind w:left="315"/>
        <w:rPr>
          <w:rFonts w:ascii="Times New Roman" w:hAnsi="Times New Roman" w:cs="Times New Roman"/>
          <w:lang w:val="sr-Cyrl-RS"/>
        </w:rPr>
      </w:pPr>
      <w:proofErr w:type="gramStart"/>
      <w:r w:rsidRPr="006D55E4">
        <w:rPr>
          <w:rFonts w:ascii="Times New Roman" w:hAnsi="Times New Roman" w:cs="Times New Roman"/>
        </w:rPr>
        <w:t>metar</w:t>
      </w:r>
      <w:proofErr w:type="gramEnd"/>
      <w:r w:rsidRPr="006D55E4">
        <w:rPr>
          <w:rFonts w:ascii="Times New Roman" w:hAnsi="Times New Roman" w:cs="Times New Roman"/>
        </w:rPr>
        <w:t xml:space="preserve"> kubni</w:t>
      </w:r>
      <w:r w:rsidRPr="006D55E4">
        <w:rPr>
          <w:rFonts w:ascii="Times New Roman" w:hAnsi="Times New Roman" w:cs="Times New Roman"/>
        </w:rPr>
        <w:tab/>
        <w:t xml:space="preserve">11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tabs>
          <w:tab w:val="left" w:pos="3110"/>
          <w:tab w:val="left" w:pos="4948"/>
          <w:tab w:val="right" w:pos="7464"/>
        </w:tabs>
        <w:spacing w:before="1"/>
        <w:ind w:left="315"/>
        <w:rPr>
          <w:rFonts w:ascii="Times New Roman" w:hAnsi="Times New Roman" w:cs="Times New Roman"/>
          <w:sz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6"/>
      </w:tblGrid>
      <w:tr w:rsidR="00920825" w:rsidRPr="006D55E4" w:rsidTr="009316E9">
        <w:trPr>
          <w:trHeight w:val="255"/>
        </w:trPr>
        <w:tc>
          <w:tcPr>
            <w:tcW w:w="9346" w:type="dxa"/>
          </w:tcPr>
          <w:p w:rsidR="00920825" w:rsidRPr="006D55E4" w:rsidRDefault="00920825" w:rsidP="009316E9">
            <w:pPr>
              <w:pStyle w:val="TableParagraph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4. Isporuka, potrebnog materijala i oplate kao i izrada temelja uz stubove visine 5 metara od betona</w:t>
            </w:r>
          </w:p>
        </w:tc>
      </w:tr>
      <w:tr w:rsidR="00920825" w:rsidRPr="006D55E4" w:rsidTr="009316E9">
        <w:trPr>
          <w:trHeight w:val="290"/>
        </w:trPr>
        <w:tc>
          <w:tcPr>
            <w:tcW w:w="9346" w:type="dxa"/>
          </w:tcPr>
          <w:p w:rsidR="00920825" w:rsidRPr="006D55E4" w:rsidRDefault="00920825" w:rsidP="009316E9">
            <w:pPr>
              <w:pStyle w:val="TableParagraph"/>
              <w:spacing w:line="259" w:lineRule="exact"/>
              <w:ind w:left="0"/>
              <w:rPr>
                <w:rFonts w:ascii="Times New Roman" w:hAnsi="Times New Roman" w:cs="Times New Roman"/>
                <w:lang w:val="sr-Cyrl-RS"/>
              </w:rPr>
            </w:pPr>
            <w:r w:rsidRPr="006D55E4"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Pr="006D55E4">
              <w:rPr>
                <w:rFonts w:ascii="Times New Roman" w:hAnsi="Times New Roman" w:cs="Times New Roman"/>
              </w:rPr>
              <w:t xml:space="preserve">marke MB 20 dimenzija 0,7 x 0,7 x 0,8 m uz isporuku i ugradnju potreben količine gvožđa za </w:t>
            </w:r>
            <w:r w:rsidRPr="006D55E4">
              <w:rPr>
                <w:rFonts w:ascii="Times New Roman" w:hAnsi="Times New Roman" w:cs="Times New Roman"/>
                <w:lang w:val="sr-Cyrl-RS"/>
              </w:rPr>
              <w:t xml:space="preserve">     </w:t>
            </w:r>
          </w:p>
          <w:p w:rsidR="00920825" w:rsidRPr="006D55E4" w:rsidRDefault="00920825" w:rsidP="009316E9">
            <w:pPr>
              <w:pStyle w:val="TableParagraph"/>
              <w:spacing w:line="259" w:lineRule="exact"/>
              <w:ind w:left="0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Pr="006D55E4">
              <w:rPr>
                <w:rFonts w:ascii="Times New Roman" w:hAnsi="Times New Roman" w:cs="Times New Roman"/>
              </w:rPr>
              <w:t>anker</w:t>
            </w:r>
          </w:p>
        </w:tc>
      </w:tr>
      <w:tr w:rsidR="00920825" w:rsidRPr="006D55E4" w:rsidTr="009316E9">
        <w:trPr>
          <w:trHeight w:val="290"/>
        </w:trPr>
        <w:tc>
          <w:tcPr>
            <w:tcW w:w="9346" w:type="dxa"/>
          </w:tcPr>
          <w:p w:rsidR="00920825" w:rsidRPr="006D55E4" w:rsidRDefault="00920825" w:rsidP="009316E9">
            <w:pPr>
              <w:pStyle w:val="TableParagraph"/>
              <w:spacing w:line="259" w:lineRule="exact"/>
              <w:ind w:left="0"/>
              <w:rPr>
                <w:rFonts w:ascii="Times New Roman" w:hAnsi="Times New Roman" w:cs="Times New Roman"/>
                <w:lang w:val="sr-Cyrl-RS"/>
              </w:rPr>
            </w:pPr>
            <w:r w:rsidRPr="006D55E4">
              <w:rPr>
                <w:rFonts w:ascii="Times New Roman" w:hAnsi="Times New Roman" w:cs="Times New Roman"/>
                <w:lang w:val="sr-Cyrl-RS"/>
              </w:rPr>
              <w:t xml:space="preserve">   </w:t>
            </w:r>
            <w:proofErr w:type="gramStart"/>
            <w:r w:rsidRPr="006D55E4">
              <w:rPr>
                <w:rFonts w:ascii="Times New Roman" w:hAnsi="Times New Roman" w:cs="Times New Roman"/>
              </w:rPr>
              <w:t>zavrtnje</w:t>
            </w:r>
            <w:proofErr w:type="gramEnd"/>
            <w:r w:rsidRPr="006D55E4">
              <w:rPr>
                <w:rFonts w:ascii="Times New Roman" w:hAnsi="Times New Roman" w:cs="Times New Roman"/>
              </w:rPr>
              <w:t xml:space="preserve">. Kroz temelj postaviti otvore za ulaz i izlaz kablova za ugradnju "vinidur" cevi za </w:t>
            </w:r>
            <w:r w:rsidRPr="006D55E4">
              <w:rPr>
                <w:rFonts w:ascii="Times New Roman" w:hAnsi="Times New Roman" w:cs="Times New Roman"/>
                <w:lang w:val="sr-Cyrl-RS"/>
              </w:rPr>
              <w:t xml:space="preserve">   </w:t>
            </w:r>
          </w:p>
          <w:p w:rsidR="00920825" w:rsidRPr="006D55E4" w:rsidRDefault="00920825" w:rsidP="009316E9">
            <w:pPr>
              <w:pStyle w:val="TableParagraph"/>
              <w:spacing w:line="259" w:lineRule="exact"/>
              <w:ind w:left="0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Pr="006D55E4">
              <w:rPr>
                <w:rFonts w:ascii="Times New Roman" w:hAnsi="Times New Roman" w:cs="Times New Roman"/>
              </w:rPr>
              <w:t>prolaz</w:t>
            </w:r>
          </w:p>
        </w:tc>
      </w:tr>
      <w:tr w:rsidR="00920825" w:rsidRPr="006D55E4" w:rsidTr="009316E9">
        <w:trPr>
          <w:trHeight w:val="255"/>
        </w:trPr>
        <w:tc>
          <w:tcPr>
            <w:tcW w:w="9346" w:type="dxa"/>
          </w:tcPr>
          <w:p w:rsidR="00920825" w:rsidRPr="006D55E4" w:rsidRDefault="00920825" w:rsidP="009316E9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  <w:lang w:val="sr-Cyrl-RS"/>
              </w:rPr>
              <w:t xml:space="preserve">  </w:t>
            </w:r>
            <w:proofErr w:type="gramStart"/>
            <w:r w:rsidRPr="006D55E4">
              <w:rPr>
                <w:rFonts w:ascii="Times New Roman" w:hAnsi="Times New Roman" w:cs="Times New Roman"/>
              </w:rPr>
              <w:t>kablova</w:t>
            </w:r>
            <w:proofErr w:type="gramEnd"/>
            <w:r w:rsidRPr="006D55E4">
              <w:rPr>
                <w:rFonts w:ascii="Times New Roman" w:hAnsi="Times New Roman" w:cs="Times New Roman"/>
              </w:rPr>
              <w:t xml:space="preserve"> kroz temelj. Plaća se po komplet ugrađenom temelju.</w:t>
            </w:r>
          </w:p>
        </w:tc>
      </w:tr>
    </w:tbl>
    <w:p w:rsidR="00920825" w:rsidRPr="006D55E4" w:rsidRDefault="00920825" w:rsidP="00920825">
      <w:pPr>
        <w:pStyle w:val="BodyText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BodyText"/>
        <w:tabs>
          <w:tab w:val="left" w:pos="3223"/>
          <w:tab w:val="left" w:pos="4948"/>
          <w:tab w:val="left" w:pos="6900"/>
        </w:tabs>
        <w:spacing w:before="1"/>
        <w:ind w:left="315"/>
        <w:rPr>
          <w:rFonts w:ascii="Times New Roman" w:hAnsi="Times New Roman" w:cs="Times New Roman"/>
        </w:rPr>
      </w:pPr>
      <w:proofErr w:type="gramStart"/>
      <w:r w:rsidRPr="006D55E4">
        <w:rPr>
          <w:rFonts w:ascii="Times New Roman" w:hAnsi="Times New Roman" w:cs="Times New Roman"/>
        </w:rPr>
        <w:t>kom</w:t>
      </w:r>
      <w:proofErr w:type="gramEnd"/>
      <w:r w:rsidRPr="006D55E4">
        <w:rPr>
          <w:rFonts w:ascii="Times New Roman" w:hAnsi="Times New Roman" w:cs="Times New Roman"/>
        </w:rPr>
        <w:tab/>
        <w:t xml:space="preserve">6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spacing w:before="2"/>
        <w:rPr>
          <w:rFonts w:ascii="Times New Roman" w:hAnsi="Times New Roman" w:cs="Times New Roman"/>
          <w:sz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7"/>
      </w:tblGrid>
      <w:tr w:rsidR="00920825" w:rsidRPr="006D55E4" w:rsidTr="009316E9">
        <w:trPr>
          <w:trHeight w:val="255"/>
        </w:trPr>
        <w:tc>
          <w:tcPr>
            <w:tcW w:w="9037" w:type="dxa"/>
          </w:tcPr>
          <w:p w:rsidR="00920825" w:rsidRPr="006D55E4" w:rsidRDefault="00920825" w:rsidP="009316E9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6D55E4">
              <w:rPr>
                <w:rFonts w:ascii="Times New Roman" w:hAnsi="Times New Roman" w:cs="Times New Roman"/>
              </w:rPr>
              <w:t>5.Isporuka</w:t>
            </w:r>
            <w:proofErr w:type="gramEnd"/>
            <w:r w:rsidRPr="006D55E4">
              <w:rPr>
                <w:rFonts w:ascii="Times New Roman" w:hAnsi="Times New Roman" w:cs="Times New Roman"/>
              </w:rPr>
              <w:t>, transport i ugradnja osmougaonog stuba za ulično osvetljenje visine 5 metara. Stub</w:t>
            </w:r>
          </w:p>
        </w:tc>
      </w:tr>
      <w:tr w:rsidR="00920825" w:rsidRPr="006D55E4" w:rsidTr="009316E9">
        <w:trPr>
          <w:trHeight w:val="290"/>
        </w:trPr>
        <w:tc>
          <w:tcPr>
            <w:tcW w:w="9037" w:type="dxa"/>
          </w:tcPr>
          <w:p w:rsidR="00920825" w:rsidRPr="006D55E4" w:rsidRDefault="00920825" w:rsidP="009316E9">
            <w:pPr>
              <w:pStyle w:val="TableParagraph"/>
              <w:spacing w:line="259" w:lineRule="exact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komplet podignut, nivelisan i zaštićen od korozije cinkovanjem, komplet sa anker pločom i anker</w:t>
            </w:r>
          </w:p>
        </w:tc>
      </w:tr>
      <w:tr w:rsidR="00920825" w:rsidRPr="006D55E4" w:rsidTr="009316E9">
        <w:trPr>
          <w:trHeight w:val="255"/>
        </w:trPr>
        <w:tc>
          <w:tcPr>
            <w:tcW w:w="9037" w:type="dxa"/>
          </w:tcPr>
          <w:p w:rsidR="00920825" w:rsidRPr="006D55E4" w:rsidRDefault="00920825" w:rsidP="009316E9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proofErr w:type="gramStart"/>
            <w:r w:rsidRPr="006D55E4">
              <w:rPr>
                <w:rFonts w:ascii="Times New Roman" w:hAnsi="Times New Roman" w:cs="Times New Roman"/>
              </w:rPr>
              <w:t>šrafovima</w:t>
            </w:r>
            <w:proofErr w:type="gramEnd"/>
            <w:r w:rsidRPr="006D55E4">
              <w:rPr>
                <w:rFonts w:ascii="Times New Roman" w:hAnsi="Times New Roman" w:cs="Times New Roman"/>
              </w:rPr>
              <w:t xml:space="preserve"> za pričvršćivanje.</w:t>
            </w:r>
          </w:p>
        </w:tc>
      </w:tr>
    </w:tbl>
    <w:p w:rsidR="00920825" w:rsidRPr="006D55E4" w:rsidRDefault="00920825" w:rsidP="00920825">
      <w:pPr>
        <w:pStyle w:val="BodyText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BodyText"/>
        <w:tabs>
          <w:tab w:val="left" w:pos="3223"/>
          <w:tab w:val="left" w:pos="4836"/>
          <w:tab w:val="right" w:pos="7464"/>
        </w:tabs>
        <w:spacing w:before="1"/>
        <w:ind w:left="315"/>
        <w:rPr>
          <w:rFonts w:ascii="Times New Roman" w:hAnsi="Times New Roman" w:cs="Times New Roman"/>
          <w:lang w:val="sr-Cyrl-RS"/>
        </w:rPr>
      </w:pPr>
      <w:proofErr w:type="gramStart"/>
      <w:r w:rsidRPr="006D55E4">
        <w:rPr>
          <w:rFonts w:ascii="Times New Roman" w:hAnsi="Times New Roman" w:cs="Times New Roman"/>
        </w:rPr>
        <w:t>kom</w:t>
      </w:r>
      <w:proofErr w:type="gramEnd"/>
      <w:r w:rsidRPr="006D55E4">
        <w:rPr>
          <w:rFonts w:ascii="Times New Roman" w:hAnsi="Times New Roman" w:cs="Times New Roman"/>
        </w:rPr>
        <w:tab/>
        <w:t>6</w:t>
      </w:r>
      <w:r w:rsidRPr="006D55E4">
        <w:rPr>
          <w:rFonts w:ascii="Times New Roman" w:hAnsi="Times New Roman" w:cs="Times New Roman"/>
        </w:rPr>
        <w:tab/>
        <w:t xml:space="preserve">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tabs>
          <w:tab w:val="left" w:pos="3223"/>
          <w:tab w:val="left" w:pos="4836"/>
          <w:tab w:val="right" w:pos="7464"/>
        </w:tabs>
        <w:spacing w:before="1"/>
        <w:ind w:left="315"/>
        <w:rPr>
          <w:rFonts w:ascii="Times New Roman" w:hAnsi="Times New Roman" w:cs="Times New Roman"/>
          <w:lang w:val="sr-Cyrl-RS"/>
        </w:rPr>
      </w:pPr>
    </w:p>
    <w:p w:rsidR="00920825" w:rsidRPr="006D55E4" w:rsidRDefault="00920825" w:rsidP="00920825">
      <w:pPr>
        <w:pStyle w:val="BodyText"/>
        <w:tabs>
          <w:tab w:val="left" w:pos="3223"/>
          <w:tab w:val="left" w:pos="4836"/>
          <w:tab w:val="right" w:pos="7464"/>
        </w:tabs>
        <w:spacing w:before="1"/>
        <w:ind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6</w:t>
      </w:r>
      <w:r w:rsidRPr="006D55E4">
        <w:rPr>
          <w:rFonts w:ascii="Times New Roman" w:hAnsi="Times New Roman" w:cs="Times New Roman"/>
          <w:lang w:val="sr-Cyrl-RS"/>
        </w:rPr>
        <w:t xml:space="preserve">. </w:t>
      </w:r>
      <w:proofErr w:type="gramStart"/>
      <w:r w:rsidRPr="006D55E4">
        <w:rPr>
          <w:rFonts w:ascii="Times New Roman" w:hAnsi="Times New Roman" w:cs="Times New Roman"/>
          <w:sz w:val="22"/>
        </w:rPr>
        <w:t>Isporuka i postavljanje plastične upozoravajuće trake duž rova</w:t>
      </w:r>
      <w:r w:rsidRPr="006D55E4">
        <w:rPr>
          <w:rFonts w:ascii="Times New Roman" w:hAnsi="Times New Roman" w:cs="Times New Roman"/>
          <w:spacing w:val="1"/>
          <w:sz w:val="22"/>
        </w:rPr>
        <w:t xml:space="preserve"> </w:t>
      </w:r>
      <w:r w:rsidRPr="006D55E4">
        <w:rPr>
          <w:rFonts w:ascii="Times New Roman" w:hAnsi="Times New Roman" w:cs="Times New Roman"/>
          <w:sz w:val="22"/>
        </w:rPr>
        <w:t>kabla.</w:t>
      </w:r>
      <w:proofErr w:type="gramEnd"/>
    </w:p>
    <w:p w:rsidR="00920825" w:rsidRPr="006D55E4" w:rsidRDefault="00920825" w:rsidP="00920825">
      <w:pPr>
        <w:pStyle w:val="BodyText"/>
        <w:tabs>
          <w:tab w:val="left" w:pos="2997"/>
          <w:tab w:val="left" w:pos="5174"/>
          <w:tab w:val="right" w:pos="7464"/>
        </w:tabs>
        <w:spacing w:before="312"/>
        <w:ind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</w:t>
      </w:r>
      <w:proofErr w:type="gramStart"/>
      <w:r w:rsidRPr="006D55E4">
        <w:rPr>
          <w:rFonts w:ascii="Times New Roman" w:hAnsi="Times New Roman" w:cs="Times New Roman"/>
        </w:rPr>
        <w:t>m</w:t>
      </w:r>
      <w:proofErr w:type="gramEnd"/>
      <w:r w:rsidRPr="006D55E4">
        <w:rPr>
          <w:rFonts w:ascii="Times New Roman" w:hAnsi="Times New Roman" w:cs="Times New Roman"/>
        </w:rPr>
        <w:tab/>
        <w:t xml:space="preserve">280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ListParagraph"/>
        <w:widowControl w:val="0"/>
        <w:tabs>
          <w:tab w:val="left" w:pos="535"/>
        </w:tabs>
        <w:suppressAutoHyphens w:val="0"/>
        <w:autoSpaceDE w:val="0"/>
        <w:autoSpaceDN w:val="0"/>
        <w:spacing w:before="312" w:after="0" w:line="240" w:lineRule="auto"/>
        <w:ind w:left="315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7.</w:t>
      </w:r>
      <w:r w:rsidRPr="006D55E4">
        <w:rPr>
          <w:rFonts w:ascii="Times New Roman" w:hAnsi="Times New Roman"/>
        </w:rPr>
        <w:t>Isporuka i postavljanje zaštitnih "VINDURIT" cevi ø 100, za izradu kablovske kanalizacije</w:t>
      </w:r>
    </w:p>
    <w:p w:rsidR="00920825" w:rsidRPr="006D55E4" w:rsidRDefault="00920825" w:rsidP="00920825">
      <w:pPr>
        <w:pStyle w:val="BodyText"/>
        <w:tabs>
          <w:tab w:val="left" w:pos="3223"/>
          <w:tab w:val="left" w:pos="5061"/>
          <w:tab w:val="right" w:pos="7464"/>
        </w:tabs>
        <w:spacing w:before="313"/>
        <w:ind w:left="315"/>
        <w:rPr>
          <w:rFonts w:ascii="Times New Roman" w:hAnsi="Times New Roman" w:cs="Times New Roman"/>
          <w:lang w:val="sr-Cyrl-RS"/>
        </w:rPr>
      </w:pPr>
      <w:proofErr w:type="gramStart"/>
      <w:r w:rsidRPr="006D55E4">
        <w:rPr>
          <w:rFonts w:ascii="Times New Roman" w:hAnsi="Times New Roman" w:cs="Times New Roman"/>
        </w:rPr>
        <w:t>m</w:t>
      </w:r>
      <w:proofErr w:type="gramEnd"/>
      <w:r w:rsidRPr="006D55E4">
        <w:rPr>
          <w:rFonts w:ascii="Times New Roman" w:hAnsi="Times New Roman" w:cs="Times New Roman"/>
        </w:rPr>
        <w:tab/>
        <w:t xml:space="preserve">8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tabs>
          <w:tab w:val="left" w:pos="3223"/>
          <w:tab w:val="left" w:pos="5061"/>
          <w:tab w:val="right" w:pos="7464"/>
        </w:tabs>
        <w:spacing w:before="313"/>
        <w:ind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8</w:t>
      </w:r>
      <w:r w:rsidRPr="006D55E4">
        <w:rPr>
          <w:rFonts w:ascii="Times New Roman" w:hAnsi="Times New Roman" w:cs="Times New Roman"/>
          <w:lang w:val="sr-Cyrl-RS"/>
        </w:rPr>
        <w:t xml:space="preserve">. </w:t>
      </w:r>
      <w:r w:rsidRPr="006D55E4">
        <w:rPr>
          <w:rFonts w:ascii="Times New Roman" w:hAnsi="Times New Roman" w:cs="Times New Roman"/>
          <w:sz w:val="22"/>
        </w:rPr>
        <w:t>Ostali sitan nespecificiran materijal i</w:t>
      </w:r>
      <w:r w:rsidRPr="006D55E4">
        <w:rPr>
          <w:rFonts w:ascii="Times New Roman" w:hAnsi="Times New Roman" w:cs="Times New Roman"/>
          <w:spacing w:val="-2"/>
          <w:sz w:val="22"/>
        </w:rPr>
        <w:t xml:space="preserve"> </w:t>
      </w:r>
      <w:r w:rsidRPr="006D55E4">
        <w:rPr>
          <w:rFonts w:ascii="Times New Roman" w:hAnsi="Times New Roman" w:cs="Times New Roman"/>
          <w:sz w:val="22"/>
        </w:rPr>
        <w:t>rad</w:t>
      </w:r>
    </w:p>
    <w:p w:rsidR="00920825" w:rsidRPr="001B2B30" w:rsidRDefault="00920825" w:rsidP="00920825">
      <w:pPr>
        <w:pStyle w:val="BodyText"/>
        <w:tabs>
          <w:tab w:val="left" w:pos="3223"/>
          <w:tab w:val="left" w:pos="5061"/>
          <w:tab w:val="right" w:pos="7464"/>
        </w:tabs>
        <w:spacing w:before="313"/>
        <w:ind w:left="315"/>
        <w:rPr>
          <w:rFonts w:ascii="Times New Roman" w:hAnsi="Times New Roman" w:cs="Times New Roman"/>
          <w:sz w:val="22"/>
          <w:szCs w:val="22"/>
          <w:lang w:val="sr-Cyrl-RS"/>
        </w:rPr>
      </w:pPr>
      <w:r w:rsidRPr="001B2B30">
        <w:rPr>
          <w:rFonts w:ascii="Times New Roman" w:hAnsi="Times New Roman" w:cs="Times New Roman"/>
          <w:sz w:val="22"/>
          <w:szCs w:val="22"/>
          <w:lang w:val="sr-Cyrl-RS"/>
        </w:rPr>
        <w:t xml:space="preserve">  </w:t>
      </w:r>
      <w:r w:rsidRPr="001B2B30">
        <w:rPr>
          <w:rFonts w:ascii="Times New Roman" w:hAnsi="Times New Roman" w:cs="Times New Roman"/>
          <w:sz w:val="22"/>
          <w:szCs w:val="22"/>
        </w:rPr>
        <w:t>Paušalno</w:t>
      </w:r>
      <w:r w:rsidRPr="001B2B30">
        <w:rPr>
          <w:rFonts w:ascii="Times New Roman" w:hAnsi="Times New Roman" w:cs="Times New Roman"/>
          <w:sz w:val="22"/>
          <w:szCs w:val="22"/>
          <w:lang w:val="sr-Cyrl-RS"/>
        </w:rPr>
        <w:t xml:space="preserve"> _________________</w:t>
      </w:r>
    </w:p>
    <w:p w:rsidR="00920825" w:rsidRPr="001B2B30" w:rsidRDefault="00920825" w:rsidP="00920825">
      <w:pPr>
        <w:pStyle w:val="BodyText"/>
        <w:tabs>
          <w:tab w:val="right" w:pos="7464"/>
        </w:tabs>
        <w:spacing w:before="313"/>
        <w:rPr>
          <w:rFonts w:ascii="Times New Roman" w:hAnsi="Times New Roman" w:cs="Times New Roman"/>
          <w:sz w:val="22"/>
          <w:szCs w:val="22"/>
        </w:rPr>
      </w:pPr>
      <w:r w:rsidRPr="001B2B30">
        <w:rPr>
          <w:rFonts w:ascii="Times New Roman" w:hAnsi="Times New Roman" w:cs="Times New Roman"/>
          <w:sz w:val="22"/>
          <w:szCs w:val="22"/>
        </w:rPr>
        <w:tab/>
      </w:r>
    </w:p>
    <w:p w:rsidR="00920825" w:rsidRPr="002F1E27" w:rsidRDefault="00920825" w:rsidP="00920825">
      <w:pPr>
        <w:pStyle w:val="BodyText"/>
        <w:spacing w:before="322"/>
        <w:ind w:left="315"/>
        <w:rPr>
          <w:rFonts w:ascii="Times New Roman" w:hAnsi="Times New Roman" w:cs="Times New Roman"/>
          <w:lang w:val="sr-Cyrl-RS"/>
        </w:rPr>
      </w:pPr>
      <w:r w:rsidRPr="001B2B30">
        <w:rPr>
          <w:rFonts w:ascii="Times New Roman" w:hAnsi="Times New Roman" w:cs="Times New Roman"/>
          <w:sz w:val="22"/>
          <w:szCs w:val="22"/>
          <w:lang w:val="sr-Cyrl-RS"/>
        </w:rPr>
        <w:t>Укупно, без пдв: __________________</w:t>
      </w:r>
    </w:p>
    <w:p w:rsidR="00920825" w:rsidRPr="00AD5320" w:rsidRDefault="00920825" w:rsidP="00920825">
      <w:pPr>
        <w:rPr>
          <w:lang w:val="sr-Cyrl-RS"/>
        </w:rPr>
        <w:sectPr w:rsidR="00920825" w:rsidRPr="00AD5320" w:rsidSect="009316E9">
          <w:footerReference w:type="default" r:id="rId8"/>
          <w:pgSz w:w="12240" w:h="15840"/>
          <w:pgMar w:top="1060" w:right="1720" w:bottom="280" w:left="740" w:header="720" w:footer="720" w:gutter="0"/>
          <w:cols w:space="720"/>
        </w:sectPr>
      </w:pPr>
    </w:p>
    <w:p w:rsidR="00920825" w:rsidRPr="006D55E4" w:rsidRDefault="00920825" w:rsidP="00920825">
      <w:pPr>
        <w:pStyle w:val="ListParagraph"/>
        <w:widowControl w:val="0"/>
        <w:numPr>
          <w:ilvl w:val="0"/>
          <w:numId w:val="37"/>
        </w:numPr>
        <w:tabs>
          <w:tab w:val="left" w:pos="584"/>
        </w:tabs>
        <w:suppressAutoHyphens w:val="0"/>
        <w:autoSpaceDE w:val="0"/>
        <w:autoSpaceDN w:val="0"/>
        <w:spacing w:before="29" w:after="0" w:line="240" w:lineRule="auto"/>
        <w:ind w:hanging="269"/>
        <w:rPr>
          <w:rFonts w:ascii="Times New Roman" w:hAnsi="Times New Roman"/>
        </w:rPr>
      </w:pPr>
      <w:r w:rsidRPr="006D55E4">
        <w:rPr>
          <w:rFonts w:ascii="Times New Roman" w:hAnsi="Times New Roman"/>
        </w:rPr>
        <w:lastRenderedPageBreak/>
        <w:t>ELEKTROMONTAŽNI</w:t>
      </w:r>
      <w:r w:rsidRPr="006D55E4">
        <w:rPr>
          <w:rFonts w:ascii="Times New Roman" w:hAnsi="Times New Roman"/>
          <w:spacing w:val="-1"/>
        </w:rPr>
        <w:t xml:space="preserve"> </w:t>
      </w:r>
      <w:r w:rsidRPr="006D55E4">
        <w:rPr>
          <w:rFonts w:ascii="Times New Roman" w:hAnsi="Times New Roman"/>
        </w:rPr>
        <w:t>DEO</w:t>
      </w:r>
    </w:p>
    <w:p w:rsidR="00920825" w:rsidRPr="006D55E4" w:rsidRDefault="00920825" w:rsidP="00920825">
      <w:pPr>
        <w:pStyle w:val="BodyText"/>
        <w:spacing w:before="2"/>
        <w:rPr>
          <w:rFonts w:ascii="Times New Roman" w:hAnsi="Times New Roman" w:cs="Times New Roman"/>
          <w:sz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3"/>
      </w:tblGrid>
      <w:tr w:rsidR="00920825" w:rsidRPr="006D55E4" w:rsidTr="009316E9">
        <w:trPr>
          <w:trHeight w:val="255"/>
        </w:trPr>
        <w:tc>
          <w:tcPr>
            <w:tcW w:w="9113" w:type="dxa"/>
          </w:tcPr>
          <w:p w:rsidR="00920825" w:rsidRPr="006D55E4" w:rsidRDefault="00920825" w:rsidP="009316E9">
            <w:pPr>
              <w:pStyle w:val="TableParagraph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1. Isporuka, transport, polaganje i vezivanje za RP-4 kabla 1 kV PP00/A 4x25 mm2 položenim u</w:t>
            </w:r>
          </w:p>
        </w:tc>
      </w:tr>
      <w:tr w:rsidR="00920825" w:rsidRPr="006D55E4" w:rsidTr="009316E9">
        <w:trPr>
          <w:trHeight w:val="290"/>
        </w:trPr>
        <w:tc>
          <w:tcPr>
            <w:tcW w:w="9113" w:type="dxa"/>
          </w:tcPr>
          <w:p w:rsidR="00920825" w:rsidRPr="006D55E4" w:rsidRDefault="00920825" w:rsidP="009316E9">
            <w:pPr>
              <w:pStyle w:val="TableParagraph"/>
              <w:spacing w:line="259" w:lineRule="exact"/>
              <w:rPr>
                <w:rFonts w:ascii="Times New Roman" w:hAnsi="Times New Roman" w:cs="Times New Roman"/>
              </w:rPr>
            </w:pPr>
            <w:proofErr w:type="gramStart"/>
            <w:r w:rsidRPr="006D55E4">
              <w:rPr>
                <w:rFonts w:ascii="Times New Roman" w:hAnsi="Times New Roman" w:cs="Times New Roman"/>
              </w:rPr>
              <w:t>slobodnom</w:t>
            </w:r>
            <w:proofErr w:type="gramEnd"/>
            <w:r w:rsidRPr="006D55E4">
              <w:rPr>
                <w:rFonts w:ascii="Times New Roman" w:hAnsi="Times New Roman" w:cs="Times New Roman"/>
              </w:rPr>
              <w:t xml:space="preserve"> rovu. U obzir uzeta i rezerva kabla 2 % na dužinu rova i uvođenje kabla u orman javne</w:t>
            </w:r>
          </w:p>
        </w:tc>
      </w:tr>
      <w:tr w:rsidR="00920825" w:rsidRPr="006D55E4" w:rsidTr="009316E9">
        <w:trPr>
          <w:trHeight w:val="255"/>
        </w:trPr>
        <w:tc>
          <w:tcPr>
            <w:tcW w:w="9113" w:type="dxa"/>
          </w:tcPr>
          <w:p w:rsidR="00920825" w:rsidRPr="006D55E4" w:rsidRDefault="00920825" w:rsidP="009316E9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rasvete</w:t>
            </w:r>
          </w:p>
        </w:tc>
      </w:tr>
    </w:tbl>
    <w:p w:rsidR="00920825" w:rsidRPr="006D55E4" w:rsidRDefault="00920825" w:rsidP="00920825">
      <w:pPr>
        <w:pStyle w:val="BodyText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BodyText"/>
        <w:tabs>
          <w:tab w:val="left" w:pos="2997"/>
          <w:tab w:val="left" w:pos="5061"/>
          <w:tab w:val="right" w:pos="7464"/>
        </w:tabs>
        <w:spacing w:before="1"/>
        <w:ind w:left="315"/>
        <w:rPr>
          <w:rFonts w:ascii="Times New Roman" w:hAnsi="Times New Roman" w:cs="Times New Roman"/>
        </w:rPr>
      </w:pPr>
      <w:proofErr w:type="gramStart"/>
      <w:r w:rsidRPr="006D55E4">
        <w:rPr>
          <w:rFonts w:ascii="Times New Roman" w:hAnsi="Times New Roman" w:cs="Times New Roman"/>
        </w:rPr>
        <w:t>m</w:t>
      </w:r>
      <w:proofErr w:type="gramEnd"/>
      <w:r w:rsidRPr="006D55E4">
        <w:rPr>
          <w:rFonts w:ascii="Times New Roman" w:hAnsi="Times New Roman" w:cs="Times New Roman"/>
        </w:rPr>
        <w:tab/>
        <w:t>285</w:t>
      </w:r>
      <w:r w:rsidRPr="006D55E4">
        <w:rPr>
          <w:rFonts w:ascii="Times New Roman" w:hAnsi="Times New Roman" w:cs="Times New Roman"/>
          <w:lang w:val="sr-Cyrl-RS"/>
        </w:rPr>
        <w:t xml:space="preserve"> </w:t>
      </w:r>
      <w:r w:rsidRPr="006D55E4">
        <w:rPr>
          <w:rFonts w:ascii="Times New Roman" w:hAnsi="Times New Roman" w:cs="Times New Roman"/>
        </w:rPr>
        <w:t xml:space="preserve">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spacing w:before="2"/>
        <w:rPr>
          <w:rFonts w:ascii="Times New Roman" w:hAnsi="Times New Roman" w:cs="Times New Roman"/>
          <w:sz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5"/>
      </w:tblGrid>
      <w:tr w:rsidR="00920825" w:rsidRPr="006D55E4" w:rsidTr="009316E9">
        <w:trPr>
          <w:trHeight w:val="255"/>
        </w:trPr>
        <w:tc>
          <w:tcPr>
            <w:tcW w:w="8835" w:type="dxa"/>
          </w:tcPr>
          <w:p w:rsidR="00920825" w:rsidRPr="006D55E4" w:rsidRDefault="00920825" w:rsidP="009316E9">
            <w:pPr>
              <w:pStyle w:val="TableParagraph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2. Isporuka i vezivanje kabla 1 kV PGP 3x2.5 mm2 od RP ploče do reflektora i uvođenje kabla u</w:t>
            </w:r>
          </w:p>
        </w:tc>
      </w:tr>
      <w:tr w:rsidR="00920825" w:rsidRPr="006D55E4" w:rsidTr="009316E9">
        <w:trPr>
          <w:trHeight w:val="255"/>
        </w:trPr>
        <w:tc>
          <w:tcPr>
            <w:tcW w:w="8835" w:type="dxa"/>
          </w:tcPr>
          <w:p w:rsidR="00920825" w:rsidRPr="006D55E4" w:rsidRDefault="00920825" w:rsidP="009316E9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stub javne rasvete</w:t>
            </w:r>
          </w:p>
        </w:tc>
      </w:tr>
    </w:tbl>
    <w:p w:rsidR="00920825" w:rsidRPr="006D55E4" w:rsidRDefault="00920825" w:rsidP="00920825">
      <w:pPr>
        <w:pStyle w:val="BodyText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BodyText"/>
        <w:tabs>
          <w:tab w:val="left" w:pos="3110"/>
          <w:tab w:val="left" w:pos="5061"/>
          <w:tab w:val="left" w:pos="7013"/>
        </w:tabs>
        <w:spacing w:before="1"/>
        <w:ind w:left="315"/>
        <w:rPr>
          <w:rFonts w:ascii="Times New Roman" w:hAnsi="Times New Roman" w:cs="Times New Roman"/>
        </w:rPr>
      </w:pPr>
      <w:proofErr w:type="gramStart"/>
      <w:r w:rsidRPr="006D55E4">
        <w:rPr>
          <w:rFonts w:ascii="Times New Roman" w:hAnsi="Times New Roman" w:cs="Times New Roman"/>
        </w:rPr>
        <w:t>m</w:t>
      </w:r>
      <w:proofErr w:type="gramEnd"/>
      <w:r w:rsidRPr="006D55E4">
        <w:rPr>
          <w:rFonts w:ascii="Times New Roman" w:hAnsi="Times New Roman" w:cs="Times New Roman"/>
        </w:rPr>
        <w:tab/>
        <w:t xml:space="preserve">30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spacing w:before="7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ListParagraph"/>
        <w:widowControl w:val="0"/>
        <w:numPr>
          <w:ilvl w:val="0"/>
          <w:numId w:val="37"/>
        </w:numPr>
        <w:tabs>
          <w:tab w:val="left" w:pos="535"/>
        </w:tabs>
        <w:suppressAutoHyphens w:val="0"/>
        <w:autoSpaceDE w:val="0"/>
        <w:autoSpaceDN w:val="0"/>
        <w:spacing w:after="0" w:line="240" w:lineRule="auto"/>
        <w:ind w:left="534" w:hanging="220"/>
        <w:rPr>
          <w:rFonts w:ascii="Times New Roman" w:hAnsi="Times New Roman"/>
        </w:rPr>
      </w:pPr>
      <w:r w:rsidRPr="006D55E4">
        <w:rPr>
          <w:rFonts w:ascii="Times New Roman" w:hAnsi="Times New Roman"/>
        </w:rPr>
        <w:t>Isporuka i vezivanje RP-4 ploče u stub javne rasvete, komplet sa FRA</w:t>
      </w:r>
      <w:r w:rsidRPr="006D55E4">
        <w:rPr>
          <w:rFonts w:ascii="Times New Roman" w:hAnsi="Times New Roman"/>
          <w:spacing w:val="1"/>
        </w:rPr>
        <w:t xml:space="preserve"> </w:t>
      </w:r>
      <w:r w:rsidRPr="006D55E4">
        <w:rPr>
          <w:rFonts w:ascii="Times New Roman" w:hAnsi="Times New Roman"/>
        </w:rPr>
        <w:t>osiguračima</w:t>
      </w:r>
    </w:p>
    <w:p w:rsidR="00920825" w:rsidRPr="006D55E4" w:rsidRDefault="00920825" w:rsidP="00920825">
      <w:pPr>
        <w:pStyle w:val="BodyText"/>
        <w:tabs>
          <w:tab w:val="left" w:pos="3223"/>
          <w:tab w:val="left" w:pos="4948"/>
          <w:tab w:val="right" w:pos="7464"/>
        </w:tabs>
        <w:spacing w:before="313"/>
        <w:ind w:left="315"/>
        <w:rPr>
          <w:rFonts w:ascii="Times New Roman" w:hAnsi="Times New Roman" w:cs="Times New Roman"/>
          <w:lang w:val="sr-Cyrl-RS"/>
        </w:rPr>
      </w:pPr>
      <w:proofErr w:type="gramStart"/>
      <w:r w:rsidRPr="006D55E4">
        <w:rPr>
          <w:rFonts w:ascii="Times New Roman" w:hAnsi="Times New Roman" w:cs="Times New Roman"/>
        </w:rPr>
        <w:t>kom</w:t>
      </w:r>
      <w:proofErr w:type="gramEnd"/>
      <w:r w:rsidRPr="006D55E4">
        <w:rPr>
          <w:rFonts w:ascii="Times New Roman" w:hAnsi="Times New Roman" w:cs="Times New Roman"/>
        </w:rPr>
        <w:tab/>
        <w:t xml:space="preserve">6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widowControl w:val="0"/>
        <w:tabs>
          <w:tab w:val="clear" w:pos="0"/>
          <w:tab w:val="left" w:pos="3223"/>
          <w:tab w:val="left" w:pos="4948"/>
          <w:tab w:val="right" w:pos="7464"/>
        </w:tabs>
        <w:suppressAutoHyphens w:val="0"/>
        <w:autoSpaceDE w:val="0"/>
        <w:autoSpaceDN w:val="0"/>
        <w:spacing w:before="313"/>
        <w:ind w:left="5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lang w:val="sr-Cyrl-RS"/>
        </w:rPr>
        <w:t>4.</w:t>
      </w:r>
      <w:r w:rsidRPr="006D55E4">
        <w:rPr>
          <w:rFonts w:ascii="Times New Roman" w:hAnsi="Times New Roman" w:cs="Times New Roman"/>
          <w:sz w:val="22"/>
        </w:rPr>
        <w:t>Isporuka i polaganje FeZn trake 4x25 mm2 za uzemljenje duž</w:t>
      </w:r>
      <w:r w:rsidRPr="006D55E4">
        <w:rPr>
          <w:rFonts w:ascii="Times New Roman" w:hAnsi="Times New Roman" w:cs="Times New Roman"/>
          <w:spacing w:val="-2"/>
          <w:sz w:val="22"/>
        </w:rPr>
        <w:t xml:space="preserve"> </w:t>
      </w:r>
      <w:r w:rsidRPr="006D55E4">
        <w:rPr>
          <w:rFonts w:ascii="Times New Roman" w:hAnsi="Times New Roman" w:cs="Times New Roman"/>
          <w:sz w:val="22"/>
        </w:rPr>
        <w:t>kabla</w:t>
      </w:r>
    </w:p>
    <w:p w:rsidR="00920825" w:rsidRPr="006D55E4" w:rsidRDefault="00920825" w:rsidP="00920825">
      <w:pPr>
        <w:pStyle w:val="BodyText"/>
        <w:tabs>
          <w:tab w:val="left" w:pos="2997"/>
          <w:tab w:val="left" w:pos="5061"/>
          <w:tab w:val="right" w:pos="7464"/>
        </w:tabs>
        <w:spacing w:before="312"/>
        <w:ind w:left="315"/>
        <w:rPr>
          <w:rFonts w:ascii="Times New Roman" w:hAnsi="Times New Roman" w:cs="Times New Roman"/>
        </w:rPr>
      </w:pPr>
      <w:proofErr w:type="gramStart"/>
      <w:r w:rsidRPr="006D55E4">
        <w:rPr>
          <w:rFonts w:ascii="Times New Roman" w:hAnsi="Times New Roman" w:cs="Times New Roman"/>
        </w:rPr>
        <w:t>kg</w:t>
      </w:r>
      <w:proofErr w:type="gramEnd"/>
      <w:r w:rsidRPr="006D55E4">
        <w:rPr>
          <w:rFonts w:ascii="Times New Roman" w:hAnsi="Times New Roman" w:cs="Times New Roman"/>
        </w:rPr>
        <w:tab/>
        <w:t xml:space="preserve">219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ListParagraph"/>
        <w:widowControl w:val="0"/>
        <w:tabs>
          <w:tab w:val="left" w:pos="535"/>
        </w:tabs>
        <w:suppressAutoHyphens w:val="0"/>
        <w:autoSpaceDE w:val="0"/>
        <w:autoSpaceDN w:val="0"/>
        <w:spacing w:before="312" w:after="0" w:line="240" w:lineRule="auto"/>
        <w:ind w:left="315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5.</w:t>
      </w:r>
      <w:r w:rsidRPr="006D55E4">
        <w:rPr>
          <w:rFonts w:ascii="Times New Roman" w:hAnsi="Times New Roman"/>
        </w:rPr>
        <w:t>Isporuka i ugradnja FeZn ukrsnih komada za FeZn traku 4x25</w:t>
      </w:r>
      <w:r w:rsidRPr="006D55E4">
        <w:rPr>
          <w:rFonts w:ascii="Times New Roman" w:hAnsi="Times New Roman"/>
          <w:spacing w:val="-2"/>
        </w:rPr>
        <w:t xml:space="preserve"> </w:t>
      </w:r>
      <w:r w:rsidRPr="006D55E4">
        <w:rPr>
          <w:rFonts w:ascii="Times New Roman" w:hAnsi="Times New Roman"/>
        </w:rPr>
        <w:t>mm2</w:t>
      </w:r>
    </w:p>
    <w:p w:rsidR="00920825" w:rsidRPr="006D55E4" w:rsidRDefault="00920825" w:rsidP="00920825">
      <w:pPr>
        <w:pStyle w:val="BodyText"/>
        <w:tabs>
          <w:tab w:val="left" w:pos="3223"/>
          <w:tab w:val="left" w:pos="5061"/>
          <w:tab w:val="right" w:pos="7464"/>
        </w:tabs>
        <w:spacing w:before="313"/>
        <w:ind w:left="315"/>
        <w:rPr>
          <w:rFonts w:ascii="Times New Roman" w:hAnsi="Times New Roman" w:cs="Times New Roman"/>
        </w:rPr>
      </w:pPr>
      <w:proofErr w:type="gramStart"/>
      <w:r w:rsidRPr="006D55E4">
        <w:rPr>
          <w:rFonts w:ascii="Times New Roman" w:hAnsi="Times New Roman" w:cs="Times New Roman"/>
        </w:rPr>
        <w:t>kom</w:t>
      </w:r>
      <w:proofErr w:type="gramEnd"/>
      <w:r w:rsidRPr="006D55E4">
        <w:rPr>
          <w:rFonts w:ascii="Times New Roman" w:hAnsi="Times New Roman" w:cs="Times New Roman"/>
        </w:rPr>
        <w:tab/>
        <w:t xml:space="preserve">8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spacing w:before="2"/>
        <w:rPr>
          <w:rFonts w:ascii="Times New Roman" w:hAnsi="Times New Roman" w:cs="Times New Roman"/>
          <w:sz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0"/>
      </w:tblGrid>
      <w:tr w:rsidR="00920825" w:rsidRPr="006D55E4" w:rsidTr="009316E9">
        <w:trPr>
          <w:trHeight w:val="255"/>
        </w:trPr>
        <w:tc>
          <w:tcPr>
            <w:tcW w:w="9550" w:type="dxa"/>
          </w:tcPr>
          <w:p w:rsidR="00920825" w:rsidRPr="006D55E4" w:rsidRDefault="00920825" w:rsidP="009316E9">
            <w:pPr>
              <w:pStyle w:val="TableParagraph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6. Isporuka i ugradnja led svetiljke kompletsa nosačem i priborom za pričvršćivanje za stub zaštićen od</w:t>
            </w:r>
          </w:p>
        </w:tc>
      </w:tr>
      <w:tr w:rsidR="00920825" w:rsidRPr="006D55E4" w:rsidTr="009316E9">
        <w:trPr>
          <w:trHeight w:val="255"/>
        </w:trPr>
        <w:tc>
          <w:tcPr>
            <w:tcW w:w="9550" w:type="dxa"/>
          </w:tcPr>
          <w:p w:rsidR="00920825" w:rsidRPr="006D55E4" w:rsidRDefault="00920825" w:rsidP="009316E9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6D55E4">
              <w:rPr>
                <w:rFonts w:ascii="Times New Roman" w:hAnsi="Times New Roman" w:cs="Times New Roman"/>
              </w:rPr>
              <w:t>korozije tipa Minel-Schréder,Philips,Fiberli do 45 W</w:t>
            </w:r>
          </w:p>
        </w:tc>
      </w:tr>
    </w:tbl>
    <w:p w:rsidR="00920825" w:rsidRPr="006D55E4" w:rsidRDefault="00920825" w:rsidP="00920825">
      <w:pPr>
        <w:pStyle w:val="BodyText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BodyText"/>
        <w:tabs>
          <w:tab w:val="left" w:pos="3223"/>
          <w:tab w:val="left" w:pos="4836"/>
          <w:tab w:val="left" w:pos="6787"/>
        </w:tabs>
        <w:spacing w:before="1"/>
        <w:ind w:left="315"/>
        <w:rPr>
          <w:rFonts w:ascii="Times New Roman" w:hAnsi="Times New Roman" w:cs="Times New Roman"/>
          <w:lang w:val="sr-Cyrl-RS"/>
        </w:rPr>
      </w:pPr>
      <w:proofErr w:type="gramStart"/>
      <w:r w:rsidRPr="006D55E4">
        <w:rPr>
          <w:rFonts w:ascii="Times New Roman" w:hAnsi="Times New Roman" w:cs="Times New Roman"/>
        </w:rPr>
        <w:t>kom</w:t>
      </w:r>
      <w:proofErr w:type="gramEnd"/>
      <w:r w:rsidRPr="006D55E4">
        <w:rPr>
          <w:rFonts w:ascii="Times New Roman" w:hAnsi="Times New Roman" w:cs="Times New Roman"/>
        </w:rPr>
        <w:tab/>
        <w:t xml:space="preserve">6 x </w:t>
      </w:r>
      <w:r w:rsidRPr="006D55E4">
        <w:rPr>
          <w:rFonts w:ascii="Times New Roman" w:hAnsi="Times New Roman" w:cs="Times New Roman"/>
          <w:lang w:val="sr-Cyrl-RS"/>
        </w:rPr>
        <w:t>________ = _________________</w:t>
      </w:r>
    </w:p>
    <w:p w:rsidR="00920825" w:rsidRPr="006D55E4" w:rsidRDefault="00920825" w:rsidP="00920825">
      <w:pPr>
        <w:pStyle w:val="BodyText"/>
        <w:tabs>
          <w:tab w:val="left" w:pos="3223"/>
          <w:tab w:val="left" w:pos="4836"/>
          <w:tab w:val="left" w:pos="6787"/>
        </w:tabs>
        <w:spacing w:before="1"/>
        <w:ind w:left="315"/>
        <w:rPr>
          <w:rFonts w:ascii="Times New Roman" w:hAnsi="Times New Roman" w:cs="Times New Roman"/>
          <w:sz w:val="25"/>
        </w:rPr>
      </w:pPr>
    </w:p>
    <w:p w:rsidR="00920825" w:rsidRPr="006D55E4" w:rsidRDefault="00920825" w:rsidP="00920825">
      <w:pPr>
        <w:pStyle w:val="ListParagraph"/>
        <w:widowControl w:val="0"/>
        <w:numPr>
          <w:ilvl w:val="0"/>
          <w:numId w:val="36"/>
        </w:numPr>
        <w:tabs>
          <w:tab w:val="left" w:pos="486"/>
        </w:tabs>
        <w:suppressAutoHyphens w:val="0"/>
        <w:autoSpaceDE w:val="0"/>
        <w:autoSpaceDN w:val="0"/>
        <w:spacing w:after="0" w:line="240" w:lineRule="auto"/>
        <w:ind w:hanging="171"/>
        <w:rPr>
          <w:rFonts w:ascii="Times New Roman" w:hAnsi="Times New Roman"/>
        </w:rPr>
      </w:pPr>
      <w:r w:rsidRPr="006D55E4">
        <w:rPr>
          <w:rFonts w:ascii="Times New Roman" w:hAnsi="Times New Roman"/>
        </w:rPr>
        <w:t>Ispitivanje i puštanje u rad rasvete sa podešavanjem svetiljki</w:t>
      </w:r>
    </w:p>
    <w:p w:rsidR="00920825" w:rsidRPr="006D55E4" w:rsidRDefault="00920825" w:rsidP="00920825">
      <w:pPr>
        <w:pStyle w:val="BodyText"/>
        <w:tabs>
          <w:tab w:val="right" w:pos="7464"/>
        </w:tabs>
        <w:spacing w:before="3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</w:t>
      </w:r>
      <w:r w:rsidRPr="006D55E4">
        <w:rPr>
          <w:rFonts w:ascii="Times New Roman" w:hAnsi="Times New Roman" w:cs="Times New Roman"/>
        </w:rPr>
        <w:t>Paušalno</w:t>
      </w:r>
      <w:r>
        <w:rPr>
          <w:rFonts w:ascii="Times New Roman" w:hAnsi="Times New Roman" w:cs="Times New Roman"/>
          <w:lang w:val="sr-Cyrl-RS"/>
        </w:rPr>
        <w:t xml:space="preserve">          </w:t>
      </w:r>
      <w:r w:rsidRPr="006D55E4">
        <w:rPr>
          <w:rFonts w:ascii="Times New Roman" w:hAnsi="Times New Roman" w:cs="Times New Roman"/>
          <w:lang w:val="sr-Cyrl-RS"/>
        </w:rPr>
        <w:t>________________</w:t>
      </w:r>
      <w:r w:rsidRPr="006D55E4">
        <w:rPr>
          <w:rFonts w:ascii="Times New Roman" w:hAnsi="Times New Roman" w:cs="Times New Roman"/>
        </w:rPr>
        <w:tab/>
      </w:r>
    </w:p>
    <w:p w:rsidR="00920825" w:rsidRPr="006D55E4" w:rsidRDefault="00920825" w:rsidP="00920825">
      <w:pPr>
        <w:pStyle w:val="ListParagraph"/>
        <w:widowControl w:val="0"/>
        <w:numPr>
          <w:ilvl w:val="0"/>
          <w:numId w:val="36"/>
        </w:numPr>
        <w:tabs>
          <w:tab w:val="left" w:pos="535"/>
        </w:tabs>
        <w:suppressAutoHyphens w:val="0"/>
        <w:autoSpaceDE w:val="0"/>
        <w:autoSpaceDN w:val="0"/>
        <w:spacing w:before="312" w:after="0" w:line="240" w:lineRule="auto"/>
        <w:ind w:left="534" w:hanging="220"/>
        <w:rPr>
          <w:rFonts w:ascii="Times New Roman" w:hAnsi="Times New Roman"/>
        </w:rPr>
      </w:pPr>
      <w:r w:rsidRPr="006D55E4">
        <w:rPr>
          <w:rFonts w:ascii="Times New Roman" w:hAnsi="Times New Roman"/>
        </w:rPr>
        <w:t>Merenje otpora</w:t>
      </w:r>
      <w:r w:rsidRPr="006D55E4">
        <w:rPr>
          <w:rFonts w:ascii="Times New Roman" w:hAnsi="Times New Roman"/>
          <w:spacing w:val="1"/>
        </w:rPr>
        <w:t xml:space="preserve"> </w:t>
      </w:r>
      <w:r w:rsidRPr="006D55E4">
        <w:rPr>
          <w:rFonts w:ascii="Times New Roman" w:hAnsi="Times New Roman"/>
        </w:rPr>
        <w:t>uzemljenja</w:t>
      </w:r>
    </w:p>
    <w:p w:rsidR="00920825" w:rsidRPr="006D55E4" w:rsidRDefault="00920825" w:rsidP="00920825">
      <w:pPr>
        <w:pStyle w:val="BodyText"/>
        <w:tabs>
          <w:tab w:val="right" w:pos="7464"/>
        </w:tabs>
        <w:spacing w:before="313"/>
        <w:ind w:left="534"/>
        <w:rPr>
          <w:rFonts w:ascii="Times New Roman" w:hAnsi="Times New Roman" w:cs="Times New Roman"/>
        </w:rPr>
      </w:pPr>
      <w:r w:rsidRPr="006D55E4">
        <w:rPr>
          <w:rFonts w:ascii="Times New Roman" w:hAnsi="Times New Roman" w:cs="Times New Roman"/>
        </w:rPr>
        <w:t>Paušalno</w:t>
      </w:r>
      <w:r>
        <w:rPr>
          <w:rFonts w:ascii="Times New Roman" w:hAnsi="Times New Roman" w:cs="Times New Roman"/>
          <w:lang w:val="sr-Cyrl-RS"/>
        </w:rPr>
        <w:t xml:space="preserve">    </w:t>
      </w:r>
      <w:r w:rsidRPr="006D55E4">
        <w:rPr>
          <w:rFonts w:ascii="Times New Roman" w:hAnsi="Times New Roman" w:cs="Times New Roman"/>
          <w:lang w:val="sr-Cyrl-RS"/>
        </w:rPr>
        <w:t>________________</w:t>
      </w:r>
      <w:r w:rsidRPr="006D55E4">
        <w:rPr>
          <w:rFonts w:ascii="Times New Roman" w:hAnsi="Times New Roman" w:cs="Times New Roman"/>
        </w:rPr>
        <w:tab/>
      </w:r>
    </w:p>
    <w:p w:rsidR="00920825" w:rsidRPr="006D55E4" w:rsidRDefault="00920825" w:rsidP="00920825">
      <w:pPr>
        <w:pStyle w:val="BodyText"/>
        <w:spacing w:before="312"/>
        <w:ind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9</w:t>
      </w:r>
      <w:r w:rsidRPr="006D55E4">
        <w:rPr>
          <w:rFonts w:ascii="Times New Roman" w:hAnsi="Times New Roman" w:cs="Times New Roman"/>
        </w:rPr>
        <w:t>. Ostali sitan nespecificiran materijal</w:t>
      </w:r>
    </w:p>
    <w:p w:rsidR="00920825" w:rsidRPr="006D55E4" w:rsidRDefault="00920825" w:rsidP="00920825">
      <w:pPr>
        <w:pStyle w:val="BodyText"/>
        <w:tabs>
          <w:tab w:val="right" w:pos="7464"/>
        </w:tabs>
        <w:spacing w:before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</w:t>
      </w:r>
      <w:r w:rsidRPr="006D55E4">
        <w:rPr>
          <w:rFonts w:ascii="Times New Roman" w:hAnsi="Times New Roman" w:cs="Times New Roman"/>
        </w:rPr>
        <w:t>Paušalno</w:t>
      </w:r>
      <w:r>
        <w:rPr>
          <w:rFonts w:ascii="Times New Roman" w:hAnsi="Times New Roman" w:cs="Times New Roman"/>
          <w:lang w:val="sr-Cyrl-RS"/>
        </w:rPr>
        <w:t xml:space="preserve">      </w:t>
      </w:r>
      <w:r w:rsidRPr="006D55E4">
        <w:rPr>
          <w:rFonts w:ascii="Times New Roman" w:hAnsi="Times New Roman" w:cs="Times New Roman"/>
          <w:lang w:val="sr-Cyrl-RS"/>
        </w:rPr>
        <w:t>________________</w:t>
      </w:r>
      <w:r w:rsidRPr="006D55E4">
        <w:rPr>
          <w:rFonts w:ascii="Times New Roman" w:hAnsi="Times New Roman" w:cs="Times New Roman"/>
        </w:rPr>
        <w:tab/>
      </w:r>
    </w:p>
    <w:p w:rsidR="00920825" w:rsidRPr="00CF78A3" w:rsidRDefault="00920825" w:rsidP="00920825">
      <w:pPr>
        <w:pStyle w:val="BodyText"/>
        <w:spacing w:before="321"/>
        <w:ind w:left="31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Укупно, без пдв: _____________</w:t>
      </w:r>
    </w:p>
    <w:p w:rsidR="00920825" w:rsidRDefault="00920825" w:rsidP="00920825"/>
    <w:p w:rsidR="00920825" w:rsidRPr="00AD5320" w:rsidRDefault="00920825" w:rsidP="00920825"/>
    <w:p w:rsidR="00920825" w:rsidRPr="00AD5320" w:rsidRDefault="00920825" w:rsidP="00920825">
      <w:pPr>
        <w:rPr>
          <w:lang w:val="sr-Cyrl-RS"/>
        </w:rPr>
      </w:pPr>
      <w:r>
        <w:rPr>
          <w:lang w:val="sr-Cyrl-RS"/>
        </w:rPr>
        <w:t>Грађевински + електрорадови, без пдв: ____________________</w:t>
      </w:r>
    </w:p>
    <w:p w:rsidR="00920825" w:rsidRDefault="00920825" w:rsidP="00920825"/>
    <w:p w:rsidR="00920825" w:rsidRPr="00AD5320" w:rsidRDefault="00920825" w:rsidP="00920825">
      <w:pPr>
        <w:sectPr w:rsidR="00920825" w:rsidRPr="00AD5320" w:rsidSect="009316E9">
          <w:pgSz w:w="12240" w:h="15840"/>
          <w:pgMar w:top="1360" w:right="1183" w:bottom="709" w:left="740" w:header="720" w:footer="720" w:gutter="0"/>
          <w:cols w:space="720"/>
        </w:sectPr>
      </w:pPr>
    </w:p>
    <w:p w:rsidR="00920825" w:rsidRPr="006D55E4" w:rsidRDefault="00920825" w:rsidP="00920825">
      <w:pPr>
        <w:pStyle w:val="BodyText"/>
        <w:spacing w:before="3" w:after="1"/>
        <w:rPr>
          <w:rFonts w:ascii="Times New Roman" w:hAnsi="Times New Roman" w:cs="Times New Roman"/>
          <w:sz w:val="18"/>
        </w:rPr>
      </w:pPr>
    </w:p>
    <w:tbl>
      <w:tblPr>
        <w:tblW w:w="12585" w:type="dxa"/>
        <w:tblInd w:w="-743" w:type="dxa"/>
        <w:tblLook w:val="04A0" w:firstRow="1" w:lastRow="0" w:firstColumn="1" w:lastColumn="0" w:noHBand="0" w:noVBand="1"/>
      </w:tblPr>
      <w:tblGrid>
        <w:gridCol w:w="1148"/>
        <w:gridCol w:w="1750"/>
        <w:gridCol w:w="7436"/>
        <w:gridCol w:w="236"/>
        <w:gridCol w:w="456"/>
        <w:gridCol w:w="284"/>
        <w:gridCol w:w="283"/>
        <w:gridCol w:w="284"/>
        <w:gridCol w:w="283"/>
        <w:gridCol w:w="425"/>
      </w:tblGrid>
      <w:tr w:rsidR="00920825" w:rsidRPr="00582E06" w:rsidTr="009316E9">
        <w:trPr>
          <w:trHeight w:val="300"/>
        </w:trPr>
        <w:tc>
          <w:tcPr>
            <w:tcW w:w="1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Rasveta Ćeten, Čajetina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0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 GRAĐEVINSKI DEO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25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 Trasiranje i iskop rova u zemljištu 4. kategorije dimenzija 0.4 x 0.8 m sa ponovnim zatrpavanjem</w:t>
            </w:r>
          </w:p>
        </w:tc>
      </w:tr>
      <w:tr w:rsidR="00920825" w:rsidRPr="00582E06" w:rsidTr="009316E9">
        <w:trPr>
          <w:trHeight w:val="300"/>
        </w:trPr>
        <w:tc>
          <w:tcPr>
            <w:tcW w:w="125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 nabijanjem zemlje u slojevima kao i odvozom viška zemlje na deponiju koju investitor odredi ne dalju od 5km</w:t>
            </w: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280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2. Iskop temelja za stub u zemljištu 4 kategorije dimenzija 0.7 x 0.7 x 0.8 m i odvozom zemlje na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0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deponiju 5 km udaljenu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6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3. Isporuka, transport i razastiranje zemlje (humusa) u kabl rov sa slojevima od po 10 cm ispod i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iznad kabla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metar kubni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23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25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 Isporuka, potrebnog materijala i oplate kao i izrada temelja uz stubove visine 5 metara od betona</w:t>
            </w:r>
          </w:p>
        </w:tc>
      </w:tr>
      <w:tr w:rsidR="00920825" w:rsidRPr="00582E06" w:rsidTr="009316E9">
        <w:trPr>
          <w:trHeight w:val="300"/>
        </w:trPr>
        <w:tc>
          <w:tcPr>
            <w:tcW w:w="125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marke MB 20 dimenzija 0,7 x 0,7 x 0,8 m uz isporuku i ugradnju potreben količine gvožđa za anker </w:t>
            </w:r>
          </w:p>
        </w:tc>
      </w:tr>
      <w:tr w:rsidR="00920825" w:rsidRPr="00582E06" w:rsidTr="009316E9">
        <w:trPr>
          <w:trHeight w:val="300"/>
        </w:trPr>
        <w:tc>
          <w:tcPr>
            <w:tcW w:w="1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zavrtnje</w:t>
            </w:r>
            <w:proofErr w:type="gramEnd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. Kroz temelj postaviti otvore za ulaz i izlaz kablova za ugradnju "vinidur" cevi za prolaz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kablova</w:t>
            </w:r>
            <w:proofErr w:type="gramEnd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kroz temelj. Plaća se po komplet ugrađenom temelju.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 xml:space="preserve"> 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6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5.Isporuka</w:t>
            </w:r>
            <w:proofErr w:type="gramEnd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, transport i ugradnja osmougaonog stuba za ulično osvetljenje visine 5 metara. Stub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25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komplet podignut, nivelisan i zaštićen od korozije cinkovanjem, komplet sa anker pločom i anker</w:t>
            </w:r>
          </w:p>
        </w:tc>
      </w:tr>
      <w:tr w:rsidR="00920825" w:rsidRPr="00582E06" w:rsidTr="009316E9">
        <w:trPr>
          <w:trHeight w:val="300"/>
        </w:trPr>
        <w:tc>
          <w:tcPr>
            <w:tcW w:w="10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šrafovima</w:t>
            </w:r>
            <w:proofErr w:type="gramEnd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za pričvršćivanje.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 xml:space="preserve">   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6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 Isporuka i postavljanje plastične upozoravajuće trake duž rova kabla.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 xml:space="preserve">     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280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 Isporuka i postavljanje zaštitnih "VINDURIT" cevi ø 100, za izradu kablovske kanalizacije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 xml:space="preserve">    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8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8.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Ostali sitan nespecificiran materijal i rad</w:t>
            </w:r>
          </w:p>
          <w:p w:rsidR="00920825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  <w:p w:rsidR="00920825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 xml:space="preserve">       Паушално        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_______________</w:t>
            </w:r>
          </w:p>
          <w:p w:rsidR="00920825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  <w:p w:rsidR="00920825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  <w:p w:rsidR="00920825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 xml:space="preserve">                                        Укупно, без пдв: _______________________</w:t>
            </w:r>
          </w:p>
          <w:p w:rsidR="00920825" w:rsidRPr="001B2B30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0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2.  ELEKTROMONTAŽNI DEO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1. Isporuka, transport, polaganje i vezivanje za RP-4 kabla 1 kV PP00/A 4x16 mm2 položenim u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25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slobodnom</w:t>
            </w:r>
            <w:proofErr w:type="gramEnd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rovu. U obzir uzeta i rezerva kabla 2 % na dužinu rova i uvođenje kabla u orman javne </w:t>
            </w: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rasvete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285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2. Isporuka i vezivanje kabla 1 kV PGP 3x2.5 mm2 od RP ploče do reflektora i uvođenje kabla u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stub javne rasvete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30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3. Isporuka i vezivanje RP-4 ploče u stub javne rasvete, komplet sa FRA osiguračima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6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 Isporuka i polaganje FeZn trake 4x25 mm2 za uzemljenje duž kabla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219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 Isporuka i ugradnja FeZn ukrsnih komada za FeZn traku 4x25 mm2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8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6. Испорука и монтажа светиљке за јавно осветљење са LED извором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светлости</w:t>
            </w:r>
            <w:proofErr w:type="gramEnd"/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укупне снаге 54 W максимално.Опис светиљке у прилогу.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6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7.Isporuka i ugradnja komplet ormara javne rasvete sa potrebnom automatikom,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na betonskom temelju, komplet sa betonskim temeljom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1 x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8.Ispitivanje i puštanje u rad rasvete sa podešavanjem svetiljki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паушално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______________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0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9. Merenje otpora uzemljenja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F55D8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F55D8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паушално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______________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0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10. Ostali sitan nespecificiran materijal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паушално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82E06"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______________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582E06" w:rsidTr="009316E9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F55D8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Грађевински+електромонтажни, без пдв: ____________________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582E06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20825" w:rsidRDefault="00920825" w:rsidP="00920825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val="sr-Cyrl-RS" w:eastAsia="en-US"/>
        </w:rPr>
      </w:pPr>
    </w:p>
    <w:p w:rsidR="00920825" w:rsidRPr="001B2B30" w:rsidRDefault="00920825" w:rsidP="00920825">
      <w:pPr>
        <w:tabs>
          <w:tab w:val="left" w:pos="3435"/>
        </w:tabs>
        <w:rPr>
          <w:rFonts w:ascii="Calibri" w:eastAsia="Calibri" w:hAnsi="Calibri"/>
          <w:sz w:val="22"/>
          <w:szCs w:val="22"/>
          <w:lang w:eastAsia="en-US"/>
        </w:rPr>
      </w:pPr>
    </w:p>
    <w:p w:rsidR="00920825" w:rsidRDefault="00920825" w:rsidP="00920825">
      <w:pPr>
        <w:rPr>
          <w:sz w:val="18"/>
          <w:lang w:val="sr-Cyrl-RS"/>
        </w:rPr>
      </w:pPr>
    </w:p>
    <w:p w:rsidR="00920825" w:rsidRDefault="00920825" w:rsidP="00920825">
      <w:pPr>
        <w:rPr>
          <w:sz w:val="18"/>
          <w:lang w:val="sr-Cyrl-RS"/>
        </w:rPr>
      </w:pPr>
    </w:p>
    <w:tbl>
      <w:tblPr>
        <w:tblW w:w="10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8"/>
        <w:gridCol w:w="5283"/>
        <w:gridCol w:w="766"/>
        <w:gridCol w:w="841"/>
        <w:gridCol w:w="1418"/>
        <w:gridCol w:w="1634"/>
      </w:tblGrid>
      <w:tr w:rsidR="00920825" w:rsidRPr="00EF2486" w:rsidTr="009316E9">
        <w:trPr>
          <w:trHeight w:val="63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Radovi i materijal za izgradnju  OSTATKA javne rasvete MZ Mačkat-ka Krivoj reci</w:t>
            </w:r>
          </w:p>
        </w:tc>
      </w:tr>
      <w:tr w:rsidR="00920825" w:rsidRPr="00EF2486" w:rsidTr="009316E9">
        <w:trPr>
          <w:trHeight w:val="960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F2486">
              <w:rPr>
                <w:b/>
                <w:bCs/>
                <w:sz w:val="24"/>
                <w:szCs w:val="24"/>
                <w:lang w:eastAsia="en-US"/>
              </w:rPr>
              <w:t>ред</w:t>
            </w:r>
            <w:proofErr w:type="gramEnd"/>
            <w:r w:rsidRPr="00EF2486"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EF2486">
              <w:rPr>
                <w:b/>
                <w:bCs/>
                <w:sz w:val="24"/>
                <w:szCs w:val="24"/>
                <w:lang w:eastAsia="en-US"/>
              </w:rPr>
              <w:t>бр</w:t>
            </w:r>
            <w:proofErr w:type="gramEnd"/>
            <w:r w:rsidRPr="00EF2486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 xml:space="preserve"> Назив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Јед. мере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Количина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1B2B30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Цена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po </w:t>
            </w:r>
            <w:r>
              <w:rPr>
                <w:b/>
                <w:bCs/>
                <w:sz w:val="24"/>
                <w:szCs w:val="24"/>
                <w:lang w:val="sr-Cyrl-RS" w:eastAsia="en-US"/>
              </w:rPr>
              <w:t>јед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b/>
                <w:bCs/>
                <w:sz w:val="24"/>
                <w:szCs w:val="24"/>
                <w:lang w:val="sr-Cyrl-RS" w:eastAsia="en-US"/>
              </w:rPr>
              <w:t>Без пдв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1B2B30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sr-Cyrl-R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Укупно</w:t>
            </w:r>
            <w:r>
              <w:rPr>
                <w:b/>
                <w:bCs/>
                <w:sz w:val="24"/>
                <w:szCs w:val="24"/>
                <w:lang w:val="sr-Cyrl-RS" w:eastAsia="en-US"/>
              </w:rPr>
              <w:t>, без пдв</w:t>
            </w:r>
          </w:p>
        </w:tc>
      </w:tr>
      <w:tr w:rsidR="00920825" w:rsidRPr="00EF2486" w:rsidTr="009316E9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 xml:space="preserve"> A. Građevinski deo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920825" w:rsidRPr="00EF2486" w:rsidTr="009316E9">
        <w:trPr>
          <w:trHeight w:val="9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 xml:space="preserve">Ručni iskop zemlje </w:t>
            </w:r>
            <w:r w:rsidRPr="00EF2486">
              <w:rPr>
                <w:sz w:val="22"/>
                <w:szCs w:val="22"/>
                <w:lang w:eastAsia="en-US"/>
              </w:rPr>
              <w:t>4. kategorije</w:t>
            </w:r>
            <w:r w:rsidRPr="00EF2486">
              <w:rPr>
                <w:color w:val="000000"/>
                <w:sz w:val="22"/>
                <w:szCs w:val="22"/>
                <w:lang w:eastAsia="en-US"/>
              </w:rPr>
              <w:t xml:space="preserve"> za kabl rov, uzemljenje i stubove dimanzija 0,8x0,8x1,8 za noseći stub, a 1,1x1,1x1,8 za ugaoni sa ponovnim zatrpavanjem i odvozom viška zemlje na deponiju.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м3.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9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 xml:space="preserve">Ručni iskop zemlje </w:t>
            </w:r>
            <w:r w:rsidRPr="00EF2486">
              <w:rPr>
                <w:sz w:val="22"/>
                <w:szCs w:val="22"/>
                <w:lang w:eastAsia="en-US"/>
              </w:rPr>
              <w:t>5. kategorije</w:t>
            </w:r>
            <w:r w:rsidRPr="00EF248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F2486">
              <w:rPr>
                <w:color w:val="000000"/>
                <w:sz w:val="22"/>
                <w:szCs w:val="22"/>
                <w:lang w:eastAsia="en-US"/>
              </w:rPr>
              <w:t>za kabl rov za priključak rasvete na postojeću podzemnu rasvetu  sa  ponovnim zatrpavanjem i odvozom viška zemlje na deponiju.(cca 50m)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м3.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9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 xml:space="preserve">Sečenje asvalta,razbijanje asvaltne podloge i odvoz na deponiju, bez ponovnog asvaltiranja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м2.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67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Isporuka i ugradnja nosećeg armiranobetonskog stuba tipa EEB N-9 (L9) 160 dNm.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37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Obujmica za betonske noseće stubove (D=130)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315"/>
        </w:trPr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Ukupno pod A.  Građevinski deo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rPr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0825" w:rsidRPr="00EF2486" w:rsidTr="009316E9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rPr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rPr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920825" w:rsidRPr="00EF2486" w:rsidTr="009316E9">
        <w:trPr>
          <w:trHeight w:val="315"/>
        </w:trPr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lang w:eastAsia="en-US"/>
              </w:rPr>
            </w:pPr>
            <w:r w:rsidRPr="00EF2486">
              <w:rPr>
                <w:lang w:eastAsia="en-US"/>
              </w:rPr>
              <w:t xml:space="preserve"> 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 xml:space="preserve"> B. Elektromontažni radovi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</w:tr>
      <w:tr w:rsidR="00920825" w:rsidRPr="00EF2486" w:rsidTr="009316E9">
        <w:trPr>
          <w:trHeight w:val="3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Isporuka, transport i ugradnja SKS snopa X00/0-A 4x16 mm2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3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Isporuka, transport i ugradnja SKS snopa X00/0-A 2x16 mm2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3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Aluminijumska konzola za zatezno prihvataнјe SKS-a.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6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Noseća zatezna stezaljka za jednostruko nosese prihvatanje SKS-a 2x16 mm2 za nosese stubove.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34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Zatezne stezaljke za jednostruko zatezanje 2x16 mm2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64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Noseća zatezna stezaljka za jednostruko noseće prihvatanje SKS-a 4x16 mm2 za noseće stubove.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34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Zatezne stezaljke za jednostruko zatezawe 4x16 mm2.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64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Isporuka i ugradnja univerzalnih strujnih stezaljki za izradu strujnih veza 16-16mm2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9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Isporuka i montaža svetiljke za javno osvetljenje sa LED izvorom svetlosti ukupne snage 54 W maksimalno.Opis svetiljke u prilogu.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6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Isporuka i ugradnja komplet ormara javne rasvete sa potrebnom automatikom</w:t>
            </w:r>
            <w:proofErr w:type="gramStart"/>
            <w:r w:rsidRPr="00EF2486">
              <w:rPr>
                <w:color w:val="000000"/>
                <w:sz w:val="22"/>
                <w:szCs w:val="22"/>
                <w:lang w:eastAsia="en-US"/>
              </w:rPr>
              <w:t>,na</w:t>
            </w:r>
            <w:proofErr w:type="gramEnd"/>
            <w:r w:rsidRPr="00EF2486">
              <w:rPr>
                <w:color w:val="000000"/>
                <w:sz w:val="22"/>
                <w:szCs w:val="22"/>
                <w:lang w:eastAsia="en-US"/>
              </w:rPr>
              <w:t xml:space="preserve"> stubu TS.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6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 xml:space="preserve">Izvođenje priključka sa postojeće podzemne-kablovske mreže </w:t>
            </w:r>
            <w:r w:rsidRPr="00EF2486">
              <w:rPr>
                <w:color w:val="000000"/>
                <w:sz w:val="22"/>
                <w:szCs w:val="22"/>
                <w:lang w:eastAsia="en-US"/>
              </w:rPr>
              <w:br/>
              <w:t>rasvete.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пауш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9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Isporuka i ugradnja potrebnog materijala uzemljenja odvodnika prenapona i neutralnog provodnika (ili samo uzemljenja neutralnog provodnika), izradom konture od FeZn 25x4 mm2 trake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99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Isporuka i ugradnja odvodnika prenapona za spoljnu montažu, reda 1 kV struje odvodnika 5 kA komplet sa izradom potrebnih strujnih veza i povezivanjem izvoda za uzemljenje na uzemljiva.Komlet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6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Isporuka i ugradnja fidos klema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ком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40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Investiciono tehnička dokumentacija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пауш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42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EF2486">
              <w:rPr>
                <w:color w:val="000000"/>
                <w:sz w:val="22"/>
                <w:szCs w:val="22"/>
                <w:lang w:eastAsia="en-US"/>
              </w:rPr>
              <w:t>Tehnički prijem, puštanje u rad.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F2486">
              <w:rPr>
                <w:sz w:val="22"/>
                <w:szCs w:val="22"/>
                <w:lang w:eastAsia="en-US"/>
              </w:rPr>
              <w:t>пауш</w:t>
            </w:r>
            <w:proofErr w:type="gramEnd"/>
            <w:r w:rsidRPr="00EF24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EF248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20825" w:rsidRPr="00EF2486" w:rsidTr="009316E9">
        <w:trPr>
          <w:trHeight w:val="315"/>
        </w:trPr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F2486">
              <w:rPr>
                <w:b/>
                <w:bCs/>
                <w:sz w:val="24"/>
                <w:szCs w:val="24"/>
                <w:lang w:eastAsia="en-US"/>
              </w:rPr>
              <w:t>Ukupno pod B.  Elektromontažni deo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5" w:rsidRPr="00EF2486" w:rsidRDefault="00920825" w:rsidP="009316E9">
            <w:pPr>
              <w:suppressAutoHyphens w:val="0"/>
              <w:rPr>
                <w:lang w:eastAsia="en-US"/>
              </w:rPr>
            </w:pPr>
            <w:r w:rsidRPr="00EF2486"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rPr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0825" w:rsidRPr="00EF2486" w:rsidRDefault="00920825" w:rsidP="009316E9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920825" w:rsidRPr="00EF2486" w:rsidRDefault="00920825" w:rsidP="00920825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20825" w:rsidRDefault="00920825" w:rsidP="00920825">
      <w:pPr>
        <w:rPr>
          <w:sz w:val="18"/>
          <w:lang w:val="sr-Cyrl-RS"/>
        </w:rPr>
      </w:pPr>
    </w:p>
    <w:p w:rsidR="00920825" w:rsidRDefault="00920825" w:rsidP="00920825">
      <w:pPr>
        <w:rPr>
          <w:sz w:val="18"/>
          <w:lang w:val="sr-Cyrl-RS"/>
        </w:rPr>
      </w:pPr>
    </w:p>
    <w:p w:rsidR="00920825" w:rsidRDefault="00920825" w:rsidP="00920825">
      <w:pPr>
        <w:rPr>
          <w:sz w:val="18"/>
          <w:lang w:val="sr-Cyrl-RS"/>
        </w:rPr>
      </w:pPr>
    </w:p>
    <w:p w:rsidR="00920825" w:rsidRPr="00EF2486" w:rsidRDefault="00920825" w:rsidP="00920825">
      <w:pPr>
        <w:rPr>
          <w:sz w:val="24"/>
          <w:szCs w:val="24"/>
          <w:lang w:val="sr-Cyrl-RS"/>
        </w:rPr>
        <w:sectPr w:rsidR="00920825" w:rsidRPr="00EF2486" w:rsidSect="009316E9">
          <w:pgSz w:w="12240" w:h="15840"/>
          <w:pgMar w:top="709" w:right="1720" w:bottom="280" w:left="993" w:header="720" w:footer="720" w:gutter="0"/>
          <w:cols w:space="720"/>
        </w:sectPr>
      </w:pPr>
      <w:r w:rsidRPr="00EF2486">
        <w:rPr>
          <w:sz w:val="24"/>
          <w:szCs w:val="24"/>
          <w:lang w:val="sr-Cyrl-RS"/>
        </w:rPr>
        <w:t>Укупно, А+Б, без пдв: __________________________</w:t>
      </w:r>
    </w:p>
    <w:p w:rsidR="00920825" w:rsidRPr="005F55D8" w:rsidRDefault="00920825" w:rsidP="00920825">
      <w:pPr>
        <w:jc w:val="both"/>
        <w:rPr>
          <w:sz w:val="24"/>
          <w:szCs w:val="24"/>
          <w:lang w:val="sr-Cyrl-RS"/>
        </w:rPr>
      </w:pPr>
    </w:p>
    <w:tbl>
      <w:tblPr>
        <w:tblW w:w="28845" w:type="dxa"/>
        <w:tblInd w:w="93" w:type="dxa"/>
        <w:tblLook w:val="04A0" w:firstRow="1" w:lastRow="0" w:firstColumn="1" w:lastColumn="0" w:noHBand="0" w:noVBand="1"/>
      </w:tblPr>
      <w:tblGrid>
        <w:gridCol w:w="3120"/>
        <w:gridCol w:w="2189"/>
        <w:gridCol w:w="1652"/>
        <w:gridCol w:w="425"/>
        <w:gridCol w:w="112"/>
        <w:gridCol w:w="10149"/>
        <w:gridCol w:w="1560"/>
        <w:gridCol w:w="529"/>
        <w:gridCol w:w="1560"/>
        <w:gridCol w:w="410"/>
        <w:gridCol w:w="1560"/>
        <w:gridCol w:w="179"/>
        <w:gridCol w:w="960"/>
        <w:gridCol w:w="600"/>
        <w:gridCol w:w="360"/>
        <w:gridCol w:w="600"/>
        <w:gridCol w:w="360"/>
        <w:gridCol w:w="600"/>
        <w:gridCol w:w="360"/>
        <w:gridCol w:w="600"/>
        <w:gridCol w:w="960"/>
      </w:tblGrid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3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Rasveta u ulici Ace Pavlovića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7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 GRAĐEVINSKI DEO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 Trasiranje i iskop rova u zemljištu 4. kategorije dimenzija 0.4 x 0.8 m sa ponovnim zatrpavanjem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72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 nabijanjem zemlje u slojevima kao i odvozom viška zemlje na deponiju koju investitor odredi ne dalju od 5km</w:t>
            </w: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tabs>
                <w:tab w:val="left" w:pos="3464"/>
              </w:tabs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851B1B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X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 xml:space="preserve"> ____________ = 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0716BC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________________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0716BC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= ________________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0716BC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0716BC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146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2. Iskop temelja za stub u zemljištu 4 kategorije dimenzija 0.7 x 0.7 x 0.8 m i odvozom zemlje na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7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deponiju 5 km udaljenu</w:t>
            </w:r>
          </w:p>
          <w:p w:rsidR="00920825" w:rsidRPr="000B6E9F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ком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851B1B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___________ = __________________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3. Isporuka, transport i razastiranje zemlje (humusa) u kabl rov sa slojevima od po 10 cm ispod i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5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iznad kabla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5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metar kubni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___________ = __________________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 Isporuka, potrebnog materijala i oplate kao i izrada temelja uz stubove visine 5 metara od betona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marke MB 20 dimenzija 0,7 x 0,7 x 0,8 m uz isporuku i ugradnju potreben količine gvožđa za anker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zavrtnje</w:t>
            </w:r>
            <w:proofErr w:type="gramEnd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. Kroz temelj postaviti otvore za ulaz i izlaz kablova za ugradnju "vinidur" cevi za prolaz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3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proofErr w:type="gramStart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kablova</w:t>
            </w:r>
            <w:proofErr w:type="gramEnd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kroz temelj. Plaća se po komplet ugrađenom temelju.</w:t>
            </w:r>
          </w:p>
          <w:p w:rsidR="00920825" w:rsidRPr="00851B1B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  <w:p w:rsidR="00920825" w:rsidRPr="00851B1B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Ком.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 xml:space="preserve">  6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5.Isporuka</w:t>
            </w:r>
            <w:proofErr w:type="gramEnd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, transport i ugradnja osmougaonog stuba za ulično osvetljenje visine 5 metara. Stub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komplet podignut, nivelisan i zaštićen od korozije cinkovanjem, komplet sa anker pločom i anker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7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šrafovima</w:t>
            </w:r>
            <w:proofErr w:type="gramEnd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za pričvršćivanje.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ind w:right="-746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6 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________________ = ___________________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ind w:right="-6628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___________________</w:t>
            </w:r>
            <w:r w:rsidRPr="009B680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26000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3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 Isporuka i postavljanje plastične upozoravajuće trake duž rova kabla.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19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 Ostali sitan nespecificiran materijal i rad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0B6E9F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Паушално _______________________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paušalno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15"/>
        </w:trPr>
        <w:tc>
          <w:tcPr>
            <w:tcW w:w="5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C354F9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Укупно ,без пдв: _________________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361600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7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2.  ELEKTROMONTAŽNI DEO 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1. Isporuka, transport, polaganje i vezivanje za RP-4 kabla 1 kV PP00/A </w:t>
            </w:r>
            <w:r w:rsidRPr="009B680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4x16</w:t>
            </w: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mm2 položenim u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slobodnom</w:t>
            </w:r>
            <w:proofErr w:type="gramEnd"/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rovu. U obzir uzeta i rezerva kabla 2 % na dužinu rova i uvođenje kabla u orman javne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rasvete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ind w:left="-1291" w:firstLine="1291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71300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2. Isporuka i vezivanje kabla 1 kV PGP 3x2.5 mm2 od RP ploče do reflektora i uvođenje kabla u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5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stub javne rasvete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53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3. Isporuka i vezivanje RP-4 ploče u stub javne rasvete, komplet sa FRA osiguračima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3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 Isporuka i polaganje FeZn trake 4x25 mm2 za uzemljenje duž kabla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3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 Isporuka i ugradnja FeZn ukrsnih komada za FeZn traku 4x25 mm2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6. Isporuka i ugradnja led svetiljke kompletsa nosačem i priborom za pričvršćivanje za stub zaštićen od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17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korozije tipa Minel-Schréder,Philips,Fiberli do 45 W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 = ___________________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18500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23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7.Ispitivanje i puštanje u rad rasvete sa podešavanjem svetiljki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FA416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Паушално ________________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0B6E9F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paušalno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7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8. Merenje otpora uzemljenja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FA416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паушално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__________________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paušalno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17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9</w:t>
            </w: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. Ostali sitan nespecificiran materijal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FA416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паушално__________________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paušalno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trHeight w:val="315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FA416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Укупно, без пдв: _______________</w:t>
            </w:r>
          </w:p>
          <w:p w:rsidR="00920825" w:rsidRPr="00FA416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297720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trHeight w:val="315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FA416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Грађевински део, без пдв: 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361600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15"/>
        </w:trPr>
        <w:tc>
          <w:tcPr>
            <w:tcW w:w="7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FA416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Електромонтажни део, без пдв: _________________</w:t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297720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FA416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  <w:t>Укупно, без пдв: __________________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825" w:rsidRPr="009B680D" w:rsidTr="009316E9">
        <w:trPr>
          <w:gridAfter w:val="2"/>
          <w:wAfter w:w="1560" w:type="dxa"/>
          <w:trHeight w:val="315"/>
        </w:trPr>
        <w:tc>
          <w:tcPr>
            <w:tcW w:w="5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FA416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659320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20825" w:rsidRDefault="00920825" w:rsidP="00920825">
      <w:pPr>
        <w:jc w:val="both"/>
        <w:rPr>
          <w:sz w:val="24"/>
          <w:szCs w:val="24"/>
        </w:rPr>
      </w:pPr>
    </w:p>
    <w:p w:rsidR="00920825" w:rsidRPr="00FA416D" w:rsidRDefault="00920825" w:rsidP="00920825">
      <w:pPr>
        <w:jc w:val="both"/>
        <w:rPr>
          <w:sz w:val="24"/>
          <w:szCs w:val="24"/>
          <w:lang w:val="sr-Cyrl-RS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40"/>
        <w:gridCol w:w="3880"/>
        <w:gridCol w:w="851"/>
        <w:gridCol w:w="1275"/>
        <w:gridCol w:w="1843"/>
        <w:gridCol w:w="1985"/>
      </w:tblGrid>
      <w:tr w:rsidR="00920825" w:rsidRPr="009B680D" w:rsidTr="009316E9">
        <w:trPr>
          <w:trHeight w:val="70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   I</w:t>
            </w:r>
          </w:p>
        </w:tc>
        <w:tc>
          <w:tcPr>
            <w:tcW w:w="9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Предмер и предрачун радова и материјала за изградњу Јавне расвете ПЕШАЧКА СТАЗА код магистралног пута на Златибору </w:t>
            </w:r>
            <w:r w:rsidRPr="001B2B30"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  <w:t>( Варијанта 1)</w:t>
            </w:r>
          </w:p>
        </w:tc>
      </w:tr>
      <w:tr w:rsidR="00920825" w:rsidRPr="009B680D" w:rsidTr="009316E9">
        <w:trPr>
          <w:trHeight w:val="6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A.Грађевински радови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ГРАЂЕВИНСКИ РАДОВИ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20825" w:rsidRPr="009B680D" w:rsidTr="009316E9">
        <w:trPr>
          <w:trHeight w:val="48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Р.Бр.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Опис позиције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RS" w:eastAsia="en-US"/>
              </w:rPr>
              <w:t>Јед.мере</w:t>
            </w: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Количина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Јединична цена           (без ПДВ-а)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Укупна цена                            (без ПДВ-а)</w:t>
            </w:r>
          </w:p>
        </w:tc>
      </w:tr>
      <w:tr w:rsidR="00920825" w:rsidRPr="009B680D" w:rsidTr="009316E9">
        <w:trPr>
          <w:trHeight w:val="9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Трасирање и ископ рова у земљишту 4 категорије димензија 0,3х0,8m са поновним затрпавањем, набијањем земље у слојевима, као и одвозом вишка земље на депонију не даљу од 5km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Ископ темеља за стуб у земљишту 4 категорије 0,7х0,7х0,8m, и одвозом земље на депонију не даљу од 5 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5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Испорука, транспорт и разастирање земње (хумуса), или песка у кабл ров у слојевима од по 10cm испод и изнад кабла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5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Сечење асвалта, разбијање и одвоз на депонију без довођења у првобитно стање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 xml:space="preserve">Испорука и уградња заштитних " винидур" цеви  </w:t>
            </w:r>
            <w:r w:rsidRPr="009B680D">
              <w:rPr>
                <w:sz w:val="18"/>
                <w:szCs w:val="18"/>
                <w:lang w:eastAsia="en-US"/>
              </w:rPr>
              <w:t>Ø</w:t>
            </w: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110 на местима преласка трасе кабла преко пута и другим потребним местима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 xml:space="preserve">Испорука и уградња заштитних " окитен" цеви  </w:t>
            </w:r>
            <w:r w:rsidRPr="009B680D">
              <w:rPr>
                <w:sz w:val="18"/>
                <w:szCs w:val="18"/>
                <w:lang w:eastAsia="en-US"/>
              </w:rPr>
              <w:t>Ø</w:t>
            </w: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50 за заштиту кабла на проласку  испод магистрале .Монтажа на бетонски зид пропуста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14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потребног материјала и оплате, као и израда темеља за стубове висине 8m од бетона марке МБ 20 димензија 0,7х0,7х1m, уз испоруку и уградњу потребне количине гвожђа за анкер завртњеве. Кроз темељ поставити "винидур" цеви за пролаз каблова кроз темељ. Плаћа се по комплет урађеном темељу.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lastRenderedPageBreak/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Испорука, транспорт и уградња поцинкованог стуба за улично осветљење висине 5m. Стуб комплет подигнут, нивелисан и заштићен од корозије цинковањем, комплет са анкер плочом и анкер шафовима за причвршћивање.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49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полагање пластичне упозоравајуће траке дуж рова кабла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уградња заштитних " винидур" цеви на местима преласка трасе кабла преко пута и другим потребним местима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EF2486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Остали ситан неспецифичан материјал и рад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паушално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УКУПНО ГРАЂЕВИНСКИ РАДОВИ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ЕЛЕКТРОМОНТАЖНИ РАДОВИ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Испорука, транспорт, полагање и везивање кабла PPOO/</w:t>
            </w:r>
            <w:proofErr w:type="gramStart"/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A ,(</w:t>
            </w:r>
            <w:proofErr w:type="gramEnd"/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4x16 mm2) положен у слободном рову. У обзир узети резерву кабла 2% на дужину рова и увођење кабла у стубове расвете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везивање кабла PGP 3х2,5mm2 од РП плоче до рефлектора и у вођење кабла у стуб јавне расвете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везивање РП - 4 плоче у стуб јавне расвете комплет са FRA осигурачима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полагање FeZn траке 25x4mm за уземљење дуж кабла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уградња FeZn укрсних комада за FeZn траку 25х4mm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Испорука и монтажа светиљке за јавно осветљење са LED извором светлости укупне снаге 54 W максимално.Опис светиљке у прилогу.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уградња  LED светиљке (рефлектора) комплет са носачем и прибором заштићеним од корозије за причвршћивање на бетонски зид типа Minel- Schreder, Philips, Fiberli do 45w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Радови на прикључењу расвете на постојећу расвету, комплет са бушењем постојећег темеља ,увлаченјем кабла и повезивањем новог кабла и поцинковане траке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паушално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Испитивање и пуштање у рад расвете са подешавањем светиљки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паушално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Мерење отпора уземљења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паушално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УКУПНО ЕЛЕКТРОМОНТАЖНИ  РАДОВИ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20825" w:rsidRDefault="00920825" w:rsidP="009316E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Cyrl-R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b/>
                <w:bCs/>
                <w:sz w:val="18"/>
                <w:szCs w:val="18"/>
                <w:lang w:eastAsia="en-US"/>
              </w:rPr>
              <w:t>А. ГРАЂЕВИНСКИ РАДОВИ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b/>
                <w:bCs/>
                <w:sz w:val="18"/>
                <w:szCs w:val="18"/>
                <w:lang w:eastAsia="en-US"/>
              </w:rPr>
              <w:t>Б. ЕЛЕКТРОМОНТАЖНИ РАДОВИ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b/>
                <w:bCs/>
                <w:sz w:val="18"/>
                <w:szCs w:val="18"/>
                <w:lang w:eastAsia="en-US"/>
              </w:rPr>
              <w:t>УКУПНО A+Б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b/>
                <w:bCs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920825" w:rsidRDefault="00920825" w:rsidP="00920825">
      <w:pPr>
        <w:jc w:val="both"/>
        <w:rPr>
          <w:sz w:val="24"/>
          <w:szCs w:val="24"/>
        </w:rPr>
      </w:pPr>
    </w:p>
    <w:p w:rsidR="00920825" w:rsidRDefault="00920825" w:rsidP="00920825">
      <w:pPr>
        <w:jc w:val="both"/>
        <w:rPr>
          <w:sz w:val="24"/>
          <w:szCs w:val="24"/>
        </w:rPr>
      </w:pPr>
    </w:p>
    <w:p w:rsidR="00920825" w:rsidRDefault="00920825" w:rsidP="00920825">
      <w:pPr>
        <w:jc w:val="both"/>
        <w:rPr>
          <w:sz w:val="24"/>
          <w:szCs w:val="24"/>
        </w:rPr>
      </w:pPr>
    </w:p>
    <w:p w:rsidR="00920825" w:rsidRPr="00EF2486" w:rsidRDefault="00920825" w:rsidP="00920825">
      <w:pPr>
        <w:jc w:val="both"/>
        <w:rPr>
          <w:sz w:val="24"/>
          <w:szCs w:val="24"/>
          <w:lang w:val="sr-Cyrl-RS"/>
        </w:rPr>
      </w:pPr>
    </w:p>
    <w:tbl>
      <w:tblPr>
        <w:tblW w:w="12854" w:type="dxa"/>
        <w:tblInd w:w="-1434" w:type="dxa"/>
        <w:tblLook w:val="04A0" w:firstRow="1" w:lastRow="0" w:firstColumn="1" w:lastColumn="0" w:noHBand="0" w:noVBand="1"/>
      </w:tblPr>
      <w:tblGrid>
        <w:gridCol w:w="940"/>
        <w:gridCol w:w="5400"/>
        <w:gridCol w:w="1109"/>
        <w:gridCol w:w="1085"/>
        <w:gridCol w:w="1939"/>
        <w:gridCol w:w="2381"/>
      </w:tblGrid>
      <w:tr w:rsidR="00920825" w:rsidRPr="009B680D" w:rsidTr="009316E9">
        <w:trPr>
          <w:trHeight w:val="50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  </w:t>
            </w:r>
          </w:p>
        </w:tc>
        <w:tc>
          <w:tcPr>
            <w:tcW w:w="11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Предмер и предрачун радова и материјала за изградњу Јавне расвете КАРАУЛА на Златибору</w:t>
            </w:r>
          </w:p>
        </w:tc>
      </w:tr>
      <w:tr w:rsidR="00920825" w:rsidRPr="009B680D" w:rsidTr="009316E9">
        <w:trPr>
          <w:trHeight w:val="118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825" w:rsidRPr="00FA416D" w:rsidRDefault="00920825" w:rsidP="009316E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sr-Cyrl-RS"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A.Грађевински радови     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ГРАЂЕВИНСКИ РАДОВИ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20825" w:rsidRPr="009B680D" w:rsidTr="009316E9">
        <w:trPr>
          <w:trHeight w:val="48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Р.Бр.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Опис позиције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Количина 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Јединична цена           (без ПДВ-а)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Укупна цена                            (без ПДВ-а)</w:t>
            </w:r>
          </w:p>
        </w:tc>
      </w:tr>
      <w:tr w:rsidR="00920825" w:rsidRPr="009B680D" w:rsidTr="009316E9">
        <w:trPr>
          <w:trHeight w:val="9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Трасирање и ископ рова у земљишту 4 категорије димензија 0,3х0,8m са поновним затрпавањем, набијањем земље у слојевима, као и одвозом вишка земље на депонију не даљу од 5km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570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Ископ темеља за стуб у земљишту 4 категорије 0,7х0,7х0,8m, и одвозом земље на депонију не даљу од 5 Km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ком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Испорука, транспорт и разастирање земње (хумуса), или песка у кабл ров у слојевима од по 10cm испод и изнад кабла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14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потребног материјала и оплате, као и израда темеља за стубове висине 8m од бетона марке МБ 20 димензија 0,9х0,9х1m, уз испоруку и уградњу потребне количине гвожђа за анкер завртњеве. Кроз темељ поставити "винидур" цеви за пролаз каблова кроз темељ. Плаћа се по комплет урађеном темељу.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Испорука, транспорт и уградња поцинкованог стуба за улично осветљење висине 5m. Стуб комплет подигнут, нивелисан и заштићен од корозије цинковањем, комплет са анкер плочом и анкер шафовима за причвршћивање.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49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полагање пластичне упозоравајуће траке дуж рова кабла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580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73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уградња заштитних " винидур" цеви на местима преласка трасе кабла преко пута и другим потребним местима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Остали ситан неспецифичан материјал и рад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паушално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УКУПНО ГРАЂЕВИНСКИ РАДОВИ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20825" w:rsidRPr="009B680D" w:rsidTr="009316E9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ЕЛЕКТРОМОНТАЖНИ РАДОВИ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20825" w:rsidRPr="009B680D" w:rsidTr="009316E9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Испорука, транспорт, полагање и везивање кабла PPOO/A 4x16mm2, положен у слободном рову. У обзир узети резерву кабла 2% на дужину рова и увођење кабла у стубове расвете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650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везивање кабла PGP 3х2,5mm2 од РП плоче до рефлектора и у вођење кабла у стуб јавне расвете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везивање РП - 4 плоче у стуб јавне расвете комплет са FRA осигурачима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полагање FeZn траке 25x4mm за уземљење дуж кабла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уградња FeZn укрсних комада за FeZn траку 25х4mm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монтажа светиљке за јавно осветљење са LED извором светлости укупне снаге 54 W максимално.Опис светиљке у прилогу.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73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Испорука и уградња комплет ормара јавне расвете са потребном аутоматиком,на бетонском темељу, комплет са бетонским темељом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49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Испитивање и пуштање у рад расвете са подешавањем светиљки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паушално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Остали ситан неспецифичан материјал и рад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паушално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УКУПНО ЕЛЕКТРОМОНТАЖНИ  РАДОВИ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b/>
                <w:bCs/>
                <w:sz w:val="18"/>
                <w:szCs w:val="18"/>
                <w:lang w:eastAsia="en-US"/>
              </w:rPr>
              <w:t>А. ГРАЂЕВИНСКИ РАДОВИ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b/>
                <w:bCs/>
                <w:sz w:val="18"/>
                <w:szCs w:val="18"/>
                <w:lang w:eastAsia="en-US"/>
              </w:rPr>
              <w:t>Б. ЕЛЕКТРОМОНТАЖНИ РАДОВИ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9B680D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b/>
                <w:bCs/>
                <w:sz w:val="18"/>
                <w:szCs w:val="18"/>
                <w:lang w:eastAsia="en-US"/>
              </w:rPr>
              <w:t>УКУПНО A+Б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20825" w:rsidRPr="009B680D" w:rsidTr="009316E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9B680D">
              <w:rPr>
                <w:b/>
                <w:bCs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41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B680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5" w:rsidRPr="009B680D" w:rsidRDefault="00920825" w:rsidP="009316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920825" w:rsidRPr="00B85169" w:rsidRDefault="00920825" w:rsidP="00920825">
      <w:pPr>
        <w:jc w:val="both"/>
        <w:rPr>
          <w:sz w:val="24"/>
          <w:szCs w:val="24"/>
          <w:lang w:val="sr-Cyrl-RS"/>
        </w:rPr>
      </w:pPr>
    </w:p>
    <w:p w:rsidR="00920825" w:rsidRDefault="00920825" w:rsidP="00920825">
      <w:pPr>
        <w:jc w:val="both"/>
        <w:rPr>
          <w:sz w:val="24"/>
          <w:szCs w:val="24"/>
        </w:rPr>
      </w:pPr>
    </w:p>
    <w:tbl>
      <w:tblPr>
        <w:tblW w:w="11874" w:type="dxa"/>
        <w:tblInd w:w="-1134" w:type="dxa"/>
        <w:tblLook w:val="04A0" w:firstRow="1" w:lastRow="0" w:firstColumn="1" w:lastColumn="0" w:noHBand="0" w:noVBand="1"/>
      </w:tblPr>
      <w:tblGrid>
        <w:gridCol w:w="520"/>
        <w:gridCol w:w="5980"/>
        <w:gridCol w:w="740"/>
        <w:gridCol w:w="660"/>
        <w:gridCol w:w="296"/>
        <w:gridCol w:w="932"/>
        <w:gridCol w:w="236"/>
        <w:gridCol w:w="2510"/>
      </w:tblGrid>
      <w:tr w:rsidR="00920825" w:rsidRPr="004E2CC0" w:rsidTr="009316E9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 w:rsidRPr="004E2CC0">
              <w:rPr>
                <w:b/>
                <w:bCs/>
                <w:sz w:val="24"/>
                <w:szCs w:val="24"/>
                <w:lang w:eastAsia="en-US"/>
              </w:rPr>
              <w:t xml:space="preserve"> ЗБИРНА  РЕКАПИТУЛАЦИЈА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0825" w:rsidRPr="004E2CC0" w:rsidRDefault="00920825" w:rsidP="009316E9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0825" w:rsidRPr="004E2CC0" w:rsidTr="009316E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</w:p>
        </w:tc>
        <w:tc>
          <w:tcPr>
            <w:tcW w:w="5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 w:rsidRPr="004E2CC0">
              <w:rPr>
                <w:b/>
                <w:bCs/>
                <w:sz w:val="24"/>
                <w:szCs w:val="24"/>
                <w:lang w:eastAsia="en-US"/>
              </w:rPr>
              <w:t>1. Расвета Ћетен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  <w:r w:rsidRPr="004E2CC0">
              <w:rPr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b/>
                <w:bCs/>
                <w:lang w:eastAsia="en-US"/>
              </w:rPr>
            </w:pPr>
            <w:r w:rsidRPr="004E2CC0">
              <w:rPr>
                <w:b/>
                <w:bCs/>
                <w:lang w:eastAsia="en-US"/>
              </w:rPr>
              <w:t> 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E2CC0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0825" w:rsidRPr="004E2CC0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0825" w:rsidRPr="004E2CC0" w:rsidTr="009316E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val="sr-Cyrl-RS" w:eastAsia="en-US"/>
              </w:rPr>
              <w:t>2</w:t>
            </w:r>
            <w:r w:rsidRPr="004E2CC0">
              <w:rPr>
                <w:b/>
                <w:bCs/>
                <w:sz w:val="24"/>
                <w:szCs w:val="24"/>
                <w:lang w:eastAsia="en-US"/>
              </w:rPr>
              <w:t>. Расвета Ћетен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  <w:r w:rsidRPr="004E2CC0">
              <w:rPr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  <w:r w:rsidRPr="004E2CC0">
              <w:rPr>
                <w:lang w:eastAsia="en-US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E2CC0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0825" w:rsidRPr="004E2CC0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0825" w:rsidRPr="004E2CC0" w:rsidTr="009316E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val="sr-Cyrl-RS" w:eastAsia="en-US"/>
              </w:rPr>
              <w:t>3</w:t>
            </w:r>
            <w:r w:rsidRPr="004E2CC0"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b/>
                <w:bCs/>
                <w:sz w:val="24"/>
                <w:szCs w:val="24"/>
                <w:lang w:eastAsia="en-US"/>
              </w:rPr>
              <w:t>Расвета ул</w:t>
            </w:r>
            <w:r>
              <w:rPr>
                <w:b/>
                <w:bCs/>
                <w:sz w:val="24"/>
                <w:szCs w:val="24"/>
                <w:lang w:val="sr-Cyrl-RS" w:eastAsia="en-US"/>
              </w:rPr>
              <w:t xml:space="preserve">ица Аце </w:t>
            </w:r>
            <w:r w:rsidRPr="004E2CC0">
              <w:rPr>
                <w:b/>
                <w:bCs/>
                <w:sz w:val="24"/>
                <w:szCs w:val="24"/>
                <w:lang w:eastAsia="en-US"/>
              </w:rPr>
              <w:t xml:space="preserve"> Павловића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  <w:r w:rsidRPr="004E2CC0">
              <w:rPr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  <w:r w:rsidRPr="004E2CC0">
              <w:rPr>
                <w:lang w:eastAsia="en-US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E2CC0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0825" w:rsidRPr="004E2CC0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0825" w:rsidRPr="004E2CC0" w:rsidTr="009316E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val="sr-Cyrl-RS" w:eastAsia="en-US"/>
              </w:rPr>
              <w:t>4</w:t>
            </w:r>
            <w:r w:rsidRPr="004E2CC0">
              <w:rPr>
                <w:b/>
                <w:bCs/>
                <w:sz w:val="24"/>
                <w:szCs w:val="24"/>
                <w:lang w:eastAsia="en-US"/>
              </w:rPr>
              <w:t>. Расвета Мачкат проширење (око 850м)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  <w:r w:rsidRPr="004E2CC0">
              <w:rPr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  <w:r w:rsidRPr="004E2CC0">
              <w:rPr>
                <w:lang w:eastAsia="en-US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E2CC0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0825" w:rsidRPr="004E2CC0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0825" w:rsidRPr="004E2CC0" w:rsidTr="009316E9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val="sr-Cyrl-RS" w:eastAsia="en-US"/>
              </w:rPr>
              <w:t>5</w:t>
            </w:r>
            <w:r w:rsidRPr="004E2CC0">
              <w:rPr>
                <w:b/>
                <w:bCs/>
                <w:sz w:val="24"/>
                <w:szCs w:val="24"/>
                <w:lang w:eastAsia="en-US"/>
              </w:rPr>
              <w:t>. Расвета пешачка стаза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  <w:r w:rsidRPr="004E2CC0">
              <w:rPr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  <w:r w:rsidRPr="004E2CC0">
              <w:rPr>
                <w:lang w:eastAsia="en-US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E2CC0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0825" w:rsidRPr="004E2CC0" w:rsidTr="009316E9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0825" w:rsidRDefault="00920825" w:rsidP="009316E9">
            <w:pPr>
              <w:suppressAutoHyphens w:val="0"/>
              <w:rPr>
                <w:b/>
                <w:bCs/>
                <w:sz w:val="24"/>
                <w:szCs w:val="24"/>
                <w:lang w:val="sr-Cyrl-RS" w:eastAsia="en-US"/>
              </w:rPr>
            </w:pPr>
            <w:r>
              <w:rPr>
                <w:b/>
                <w:bCs/>
                <w:sz w:val="24"/>
                <w:szCs w:val="24"/>
                <w:lang w:val="sr-Cyrl-RS" w:eastAsia="en-US"/>
              </w:rPr>
              <w:t>6.</w:t>
            </w:r>
            <w:r w:rsidRPr="004E2CC0">
              <w:rPr>
                <w:b/>
                <w:bCs/>
                <w:sz w:val="24"/>
                <w:szCs w:val="24"/>
                <w:lang w:eastAsia="en-US"/>
              </w:rPr>
              <w:t xml:space="preserve"> Расвета Караула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0825" w:rsidRPr="004E2CC0" w:rsidRDefault="00920825" w:rsidP="009316E9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0825" w:rsidRPr="004E2CC0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0825" w:rsidRPr="004E2CC0" w:rsidTr="009316E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E9" w:rsidRDefault="009316E9" w:rsidP="009316E9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9316E9" w:rsidRDefault="009316E9" w:rsidP="009316E9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9316E9" w:rsidRDefault="009316E9" w:rsidP="009316E9">
            <w:pPr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9316E9" w:rsidRDefault="009316E9" w:rsidP="009316E9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920825" w:rsidRPr="009316E9" w:rsidRDefault="00920825" w:rsidP="009316E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E2CC0">
              <w:rPr>
                <w:b/>
                <w:bCs/>
                <w:sz w:val="24"/>
                <w:szCs w:val="24"/>
                <w:lang w:eastAsia="en-US"/>
              </w:rPr>
              <w:t>УКУПНО</w:t>
            </w:r>
            <w:r>
              <w:rPr>
                <w:b/>
                <w:bCs/>
                <w:sz w:val="24"/>
                <w:szCs w:val="24"/>
                <w:lang w:val="sr-Cyrl-RS" w:eastAsia="en-US"/>
              </w:rPr>
              <w:t>, без пдв: _______________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rPr>
                <w:lang w:eastAsia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E2CC0">
              <w:rPr>
                <w:sz w:val="24"/>
                <w:szCs w:val="24"/>
                <w:lang w:eastAsia="en-US"/>
              </w:rPr>
              <w:t xml:space="preserve">                                         -   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5" w:rsidRPr="004E2CC0" w:rsidRDefault="00920825" w:rsidP="009316E9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920825" w:rsidRDefault="00920825" w:rsidP="00920825">
      <w:pPr>
        <w:jc w:val="both"/>
        <w:rPr>
          <w:color w:val="FF0000"/>
          <w:sz w:val="24"/>
          <w:szCs w:val="24"/>
          <w:lang w:val="sr-Cyrl-RS"/>
        </w:rPr>
      </w:pPr>
    </w:p>
    <w:p w:rsidR="00920825" w:rsidRDefault="00920825" w:rsidP="00920825">
      <w:pPr>
        <w:jc w:val="both"/>
        <w:rPr>
          <w:color w:val="FF0000"/>
          <w:sz w:val="24"/>
          <w:szCs w:val="24"/>
        </w:rPr>
      </w:pPr>
    </w:p>
    <w:p w:rsidR="009316E9" w:rsidRPr="009316E9" w:rsidRDefault="009316E9" w:rsidP="00920825">
      <w:pPr>
        <w:jc w:val="both"/>
        <w:rPr>
          <w:color w:val="FF0000"/>
          <w:sz w:val="24"/>
          <w:szCs w:val="24"/>
        </w:rPr>
      </w:pPr>
    </w:p>
    <w:p w:rsidR="00920825" w:rsidRDefault="00920825" w:rsidP="00920825">
      <w:pPr>
        <w:rPr>
          <w:lang w:val="sr-Cyrl-RS"/>
        </w:rPr>
      </w:pPr>
      <w:r>
        <w:rPr>
          <w:lang w:val="sr-Cyrl-RS"/>
        </w:rPr>
        <w:lastRenderedPageBreak/>
        <w:t>ОПИС СВЕТИЉКЕ</w:t>
      </w:r>
    </w:p>
    <w:p w:rsidR="00920825" w:rsidRPr="005D3329" w:rsidRDefault="00920825" w:rsidP="00920825">
      <w:pPr>
        <w:rPr>
          <w:lang w:val="sr-Cyrl-RS"/>
        </w:rPr>
      </w:pPr>
    </w:p>
    <w:p w:rsidR="009316E9" w:rsidRDefault="00920825" w:rsidP="00920825">
      <w:pPr>
        <w:rPr>
          <w:color w:val="000000"/>
          <w:sz w:val="24"/>
          <w:szCs w:val="24"/>
        </w:rPr>
      </w:pPr>
      <w:r w:rsidRPr="00404BDF">
        <w:rPr>
          <w:color w:val="000000"/>
          <w:sz w:val="24"/>
          <w:szCs w:val="24"/>
        </w:rPr>
        <w:t>Isporuka i montaza svetiljke za javno osvetljenje sa LED iz</w:t>
      </w:r>
      <w:r>
        <w:rPr>
          <w:color w:val="000000"/>
          <w:sz w:val="24"/>
          <w:szCs w:val="24"/>
        </w:rPr>
        <w:t>vorima svetlosti ukupne snage 55</w:t>
      </w:r>
      <w:r w:rsidRPr="00404BDF">
        <w:rPr>
          <w:color w:val="000000"/>
          <w:sz w:val="24"/>
          <w:szCs w:val="24"/>
        </w:rPr>
        <w:t>w maksimalno.Neutralno bele boj</w:t>
      </w:r>
      <w:r>
        <w:rPr>
          <w:color w:val="000000"/>
          <w:sz w:val="24"/>
          <w:szCs w:val="24"/>
        </w:rPr>
        <w:t>e svetlosti temperature 4000K ±10</w:t>
      </w:r>
      <w:r w:rsidRPr="00404BDF">
        <w:rPr>
          <w:color w:val="000000"/>
          <w:sz w:val="24"/>
          <w:szCs w:val="24"/>
        </w:rPr>
        <w:t>%</w:t>
      </w:r>
      <w:proofErr w:type="gramStart"/>
      <w:r w:rsidRPr="00404BDF">
        <w:rPr>
          <w:color w:val="000000"/>
          <w:sz w:val="24"/>
          <w:szCs w:val="24"/>
        </w:rPr>
        <w:t>, ,Faktor</w:t>
      </w:r>
      <w:proofErr w:type="gramEnd"/>
      <w:r w:rsidRPr="00404BDF">
        <w:rPr>
          <w:color w:val="000000"/>
          <w:sz w:val="24"/>
          <w:szCs w:val="24"/>
        </w:rPr>
        <w:t xml:space="preserve"> snage ≥ 0,95. Kuciste svetiljke izradjeno </w:t>
      </w:r>
      <w:proofErr w:type="gramStart"/>
      <w:r w:rsidRPr="00404BDF">
        <w:rPr>
          <w:color w:val="000000"/>
          <w:sz w:val="24"/>
          <w:szCs w:val="24"/>
        </w:rPr>
        <w:t>od</w:t>
      </w:r>
      <w:proofErr w:type="gramEnd"/>
      <w:r w:rsidRPr="00404BDF">
        <w:rPr>
          <w:color w:val="000000"/>
          <w:sz w:val="24"/>
          <w:szCs w:val="24"/>
        </w:rPr>
        <w:t xml:space="preserve"> aluminijuma liveno pod pritiskom. Protektor izr</w:t>
      </w:r>
      <w:r>
        <w:rPr>
          <w:color w:val="000000"/>
          <w:sz w:val="24"/>
          <w:szCs w:val="24"/>
        </w:rPr>
        <w:t>adjen od ravnog kaljenog stakla</w:t>
      </w:r>
      <w:r w:rsidRPr="00404BDF">
        <w:rPr>
          <w:color w:val="000000"/>
          <w:sz w:val="24"/>
          <w:szCs w:val="24"/>
        </w:rPr>
        <w:t xml:space="preserve">.Kompletna svetiljka je u stepenu zastite IP </w:t>
      </w:r>
      <w:r>
        <w:rPr>
          <w:color w:val="000000"/>
          <w:sz w:val="24"/>
          <w:szCs w:val="24"/>
        </w:rPr>
        <w:t xml:space="preserve">66 prema standardima EN </w:t>
      </w:r>
      <w:proofErr w:type="gramStart"/>
      <w:r>
        <w:rPr>
          <w:color w:val="000000"/>
          <w:sz w:val="24"/>
          <w:szCs w:val="24"/>
        </w:rPr>
        <w:t>60598 ,</w:t>
      </w:r>
      <w:r w:rsidRPr="00404BDF">
        <w:rPr>
          <w:color w:val="000000"/>
          <w:sz w:val="24"/>
          <w:szCs w:val="24"/>
        </w:rPr>
        <w:t>EN</w:t>
      </w:r>
      <w:proofErr w:type="gramEnd"/>
      <w:r w:rsidRPr="00404BDF">
        <w:rPr>
          <w:color w:val="000000"/>
          <w:sz w:val="24"/>
          <w:szCs w:val="24"/>
        </w:rPr>
        <w:t xml:space="preserve"> 60529</w:t>
      </w:r>
      <w:r>
        <w:rPr>
          <w:color w:val="000000"/>
          <w:sz w:val="24"/>
          <w:szCs w:val="24"/>
        </w:rPr>
        <w:t xml:space="preserve"> I EN 13032</w:t>
      </w:r>
      <w:r w:rsidRPr="00404BDF">
        <w:rPr>
          <w:color w:val="000000"/>
          <w:sz w:val="24"/>
          <w:szCs w:val="24"/>
        </w:rPr>
        <w:t>.Otpornost na udar IK 09,prema standardima EN 62262 i EN 60 068</w:t>
      </w:r>
      <w:r>
        <w:rPr>
          <w:color w:val="000000"/>
          <w:sz w:val="24"/>
          <w:szCs w:val="24"/>
        </w:rPr>
        <w:t>.</w:t>
      </w:r>
      <w:r w:rsidRPr="00404BDF">
        <w:rPr>
          <w:color w:val="000000"/>
          <w:sz w:val="24"/>
          <w:szCs w:val="24"/>
        </w:rPr>
        <w:t xml:space="preserve"> Minimalni prostor za PCB ploču sa led diodama 200x170x15 mm. Minimalni prostor za napajanje 170x60x35mm.</w:t>
      </w:r>
      <w:r w:rsidRPr="00404BDF">
        <w:rPr>
          <w:color w:val="000000"/>
          <w:sz w:val="24"/>
          <w:szCs w:val="24"/>
        </w:rPr>
        <w:br/>
      </w:r>
      <w:proofErr w:type="gramStart"/>
      <w:r w:rsidRPr="00404BDF">
        <w:rPr>
          <w:color w:val="000000"/>
          <w:sz w:val="24"/>
          <w:szCs w:val="24"/>
        </w:rPr>
        <w:t>Svetiljka  atestirana</w:t>
      </w:r>
      <w:proofErr w:type="gramEnd"/>
      <w:r w:rsidRPr="00404BDF">
        <w:rPr>
          <w:color w:val="000000"/>
          <w:sz w:val="24"/>
          <w:szCs w:val="24"/>
        </w:rPr>
        <w:t xml:space="preserve"> po EN 13032 i EN 60598 standardima. </w:t>
      </w:r>
      <w:proofErr w:type="gramStart"/>
      <w:r w:rsidRPr="00404BDF">
        <w:rPr>
          <w:color w:val="000000"/>
          <w:sz w:val="24"/>
          <w:szCs w:val="24"/>
        </w:rPr>
        <w:t>Svetiljka treba ima mogućnost podešavanja ugla ± 10 %.</w:t>
      </w:r>
      <w:proofErr w:type="gramEnd"/>
      <w:r w:rsidRPr="00404BDF">
        <w:rPr>
          <w:color w:val="000000"/>
          <w:sz w:val="24"/>
          <w:szCs w:val="24"/>
        </w:rPr>
        <w:br/>
        <w:t>Radna temperatura nap</w:t>
      </w:r>
      <w:r>
        <w:rPr>
          <w:color w:val="000000"/>
          <w:sz w:val="24"/>
          <w:szCs w:val="24"/>
        </w:rPr>
        <w:t>ajanja je u opsegu od -40 do +5</w:t>
      </w:r>
      <w:r w:rsidRPr="00404BDF">
        <w:rPr>
          <w:color w:val="000000"/>
          <w:sz w:val="24"/>
          <w:szCs w:val="24"/>
        </w:rPr>
        <w:t xml:space="preserve">0ºC (ambijenta Ta ), sa automatskim isključenjem kod prekomerne temperature do ponovnog uključenja rasvete (ne pre).  Svaka svetiljka mora da ima zaštitu </w:t>
      </w:r>
      <w:proofErr w:type="gramStart"/>
      <w:r w:rsidRPr="00404BDF">
        <w:rPr>
          <w:color w:val="000000"/>
          <w:sz w:val="24"/>
          <w:szCs w:val="24"/>
        </w:rPr>
        <w:t>od</w:t>
      </w:r>
      <w:proofErr w:type="gramEnd"/>
      <w:r w:rsidRPr="00404BDF">
        <w:rPr>
          <w:color w:val="000000"/>
          <w:sz w:val="24"/>
          <w:szCs w:val="24"/>
        </w:rPr>
        <w:t xml:space="preserve"> kr</w:t>
      </w:r>
      <w:r>
        <w:rPr>
          <w:color w:val="000000"/>
          <w:sz w:val="24"/>
          <w:szCs w:val="24"/>
        </w:rPr>
        <w:t>atkog spoja, prekomerne struje.</w:t>
      </w:r>
      <w:r w:rsidR="009316E9">
        <w:rPr>
          <w:color w:val="000000"/>
          <w:sz w:val="24"/>
          <w:szCs w:val="24"/>
        </w:rPr>
        <w:t xml:space="preserve"> Za navedenu svetiljku ponudjac moze da dostavi ENEC sertifikat, </w:t>
      </w:r>
      <w:proofErr w:type="gramStart"/>
      <w:r w:rsidR="009316E9">
        <w:rPr>
          <w:color w:val="000000"/>
          <w:sz w:val="24"/>
          <w:szCs w:val="24"/>
        </w:rPr>
        <w:t>ali</w:t>
      </w:r>
      <w:proofErr w:type="gramEnd"/>
      <w:r w:rsidR="009316E9">
        <w:rPr>
          <w:color w:val="000000"/>
          <w:sz w:val="24"/>
          <w:szCs w:val="24"/>
        </w:rPr>
        <w:t xml:space="preserve"> nije obavezan.</w:t>
      </w:r>
    </w:p>
    <w:p w:rsidR="00920825" w:rsidRPr="003A7663" w:rsidRDefault="009316E9" w:rsidP="00920825">
      <w:pPr>
        <w:rPr>
          <w:b/>
          <w:sz w:val="24"/>
          <w:szCs w:val="24"/>
          <w:lang w:eastAsia="sr-Latn-RS"/>
        </w:rPr>
      </w:pPr>
      <w:r w:rsidRPr="003A7663">
        <w:rPr>
          <w:sz w:val="24"/>
          <w:szCs w:val="24"/>
          <w:lang w:eastAsia="sr-Latn-RS"/>
        </w:rPr>
        <w:t xml:space="preserve"> </w:t>
      </w:r>
      <w:r w:rsidR="00920825" w:rsidRPr="003A7663">
        <w:rPr>
          <w:sz w:val="24"/>
          <w:szCs w:val="24"/>
          <w:lang w:eastAsia="sr-Latn-RS"/>
        </w:rPr>
        <w:br/>
      </w:r>
      <w:r w:rsidR="00920825" w:rsidRPr="003A7663">
        <w:rPr>
          <w:b/>
          <w:sz w:val="24"/>
          <w:szCs w:val="24"/>
          <w:lang w:eastAsia="sr-Latn-RS"/>
        </w:rPr>
        <w:t xml:space="preserve">Uz ponudu dostaviti uzorak </w:t>
      </w:r>
      <w:proofErr w:type="gramStart"/>
      <w:r w:rsidR="00920825" w:rsidRPr="003A7663">
        <w:rPr>
          <w:b/>
          <w:sz w:val="24"/>
          <w:szCs w:val="24"/>
          <w:lang w:eastAsia="sr-Latn-RS"/>
        </w:rPr>
        <w:t>svetiljke ,</w:t>
      </w:r>
      <w:proofErr w:type="gramEnd"/>
      <w:r w:rsidR="00920825" w:rsidRPr="003A7663">
        <w:rPr>
          <w:b/>
          <w:sz w:val="24"/>
          <w:szCs w:val="24"/>
          <w:lang w:eastAsia="sr-Latn-RS"/>
        </w:rPr>
        <w:t xml:space="preserve"> ateste akreditovanih laboratorija i autorizaciju proizvodjaca za navedenu stavku javne nabavke.</w:t>
      </w:r>
    </w:p>
    <w:p w:rsidR="00920825" w:rsidRPr="003A7663" w:rsidRDefault="00920825" w:rsidP="00920825">
      <w:pPr>
        <w:jc w:val="both"/>
        <w:rPr>
          <w:sz w:val="24"/>
          <w:szCs w:val="24"/>
          <w:lang w:val="sr-Cyrl-RS"/>
        </w:rPr>
      </w:pPr>
    </w:p>
    <w:p w:rsidR="00920825" w:rsidRPr="00F9556B" w:rsidRDefault="00920825" w:rsidP="00920825">
      <w:pPr>
        <w:jc w:val="both"/>
        <w:rPr>
          <w:b/>
          <w:bCs/>
          <w:sz w:val="24"/>
          <w:szCs w:val="24"/>
          <w:lang w:val="sr-Cyrl-CS"/>
        </w:rPr>
      </w:pPr>
      <w:r w:rsidRPr="00F9556B">
        <w:rPr>
          <w:b/>
          <w:bCs/>
          <w:sz w:val="24"/>
          <w:szCs w:val="24"/>
          <w:lang w:val="sr-Cyrl-CS"/>
        </w:rPr>
        <w:t>3.1 Структура цене:</w:t>
      </w:r>
    </w:p>
    <w:p w:rsidR="00920825" w:rsidRPr="00F9556B" w:rsidRDefault="00920825" w:rsidP="00920825">
      <w:pPr>
        <w:jc w:val="both"/>
        <w:rPr>
          <w:b/>
          <w:bCs/>
          <w:sz w:val="24"/>
          <w:szCs w:val="24"/>
          <w:lang w:val="sr-Cyrl-CS"/>
        </w:rPr>
      </w:pPr>
    </w:p>
    <w:p w:rsidR="00920825" w:rsidRPr="00F9556B" w:rsidRDefault="00920825" w:rsidP="00920825">
      <w:pPr>
        <w:suppressAutoHyphens w:val="0"/>
        <w:jc w:val="both"/>
        <w:rPr>
          <w:bCs/>
          <w:sz w:val="24"/>
          <w:szCs w:val="24"/>
          <w:lang w:val="sr-Cyrl-CS" w:eastAsia="en-US"/>
        </w:rPr>
      </w:pPr>
      <w:r w:rsidRPr="00F9556B">
        <w:rPr>
          <w:b/>
          <w:bCs/>
          <w:sz w:val="24"/>
          <w:szCs w:val="24"/>
          <w:lang w:val="sr-Cyrl-CS" w:eastAsia="en-US"/>
        </w:rPr>
        <w:t>Рекапитулација. Укупан износ</w:t>
      </w:r>
      <w:r w:rsidRPr="00F9556B">
        <w:rPr>
          <w:bCs/>
          <w:sz w:val="24"/>
          <w:szCs w:val="24"/>
          <w:lang w:val="sr-Cyrl-CS" w:eastAsia="en-US"/>
        </w:rPr>
        <w:t xml:space="preserve"> (без ПДВ-а) је  ____________________________ динара,  </w:t>
      </w:r>
    </w:p>
    <w:p w:rsidR="00920825" w:rsidRPr="00F9556B" w:rsidRDefault="00920825" w:rsidP="00920825">
      <w:pPr>
        <w:suppressAutoHyphens w:val="0"/>
        <w:jc w:val="both"/>
        <w:rPr>
          <w:bCs/>
          <w:sz w:val="24"/>
          <w:szCs w:val="24"/>
          <w:lang w:val="sr-Cyrl-CS" w:eastAsia="en-US"/>
        </w:rPr>
      </w:pPr>
      <w:r w:rsidRPr="00F9556B">
        <w:rPr>
          <w:bCs/>
          <w:sz w:val="24"/>
          <w:szCs w:val="24"/>
          <w:lang w:val="sr-Cyrl-CS" w:eastAsia="en-US"/>
        </w:rPr>
        <w:t xml:space="preserve">и словима : ____________________________________________________________динара, без ПДВ-а, ПДВ  по стопи од </w:t>
      </w:r>
      <w:r w:rsidRPr="00F9556B">
        <w:rPr>
          <w:bCs/>
          <w:sz w:val="24"/>
          <w:szCs w:val="24"/>
          <w:lang w:val="ru-RU" w:eastAsia="en-US"/>
        </w:rPr>
        <w:t>20</w:t>
      </w:r>
      <w:r w:rsidRPr="00F9556B">
        <w:rPr>
          <w:bCs/>
          <w:sz w:val="24"/>
          <w:szCs w:val="24"/>
          <w:lang w:val="sr-Cyrl-CS" w:eastAsia="en-US"/>
        </w:rPr>
        <w:t>% износи    ______________________ динара ,</w:t>
      </w:r>
    </w:p>
    <w:p w:rsidR="00920825" w:rsidRPr="00F9556B" w:rsidRDefault="00920825" w:rsidP="00920825">
      <w:pPr>
        <w:suppressAutoHyphens w:val="0"/>
        <w:jc w:val="both"/>
        <w:rPr>
          <w:bCs/>
          <w:sz w:val="24"/>
          <w:szCs w:val="24"/>
          <w:lang w:val="sr-Cyrl-CS" w:eastAsia="en-US"/>
        </w:rPr>
      </w:pPr>
      <w:r w:rsidRPr="00F9556B">
        <w:rPr>
          <w:bCs/>
          <w:sz w:val="24"/>
          <w:szCs w:val="24"/>
          <w:lang w:val="sr-Cyrl-CS" w:eastAsia="en-US"/>
        </w:rPr>
        <w:t>што укупно, са ПДВ-ом,  износи _________________________ динара.</w:t>
      </w:r>
    </w:p>
    <w:p w:rsidR="00920825" w:rsidRPr="00721CFF" w:rsidRDefault="00920825" w:rsidP="00920825">
      <w:pPr>
        <w:jc w:val="both"/>
        <w:rPr>
          <w:sz w:val="24"/>
          <w:szCs w:val="24"/>
        </w:rPr>
      </w:pPr>
    </w:p>
    <w:p w:rsidR="00920825" w:rsidRDefault="00920825" w:rsidP="00920825">
      <w:pPr>
        <w:jc w:val="both"/>
        <w:rPr>
          <w:b/>
          <w:sz w:val="24"/>
          <w:szCs w:val="24"/>
          <w:lang w:val="sr-Cyrl-CS"/>
        </w:rPr>
      </w:pPr>
    </w:p>
    <w:p w:rsidR="00920825" w:rsidRPr="00991104" w:rsidRDefault="00920825" w:rsidP="00920825">
      <w:pPr>
        <w:jc w:val="both"/>
        <w:rPr>
          <w:sz w:val="24"/>
          <w:szCs w:val="24"/>
          <w:lang w:val="sr-Cyrl-CS"/>
        </w:rPr>
      </w:pPr>
      <w:r w:rsidRPr="00991104">
        <w:rPr>
          <w:b/>
          <w:sz w:val="24"/>
          <w:szCs w:val="24"/>
          <w:lang w:val="sr-Cyrl-CS"/>
        </w:rPr>
        <w:t>Комерцијални услови:</w:t>
      </w:r>
    </w:p>
    <w:p w:rsidR="00920825" w:rsidRPr="00991104" w:rsidRDefault="00920825" w:rsidP="00920825">
      <w:pPr>
        <w:jc w:val="both"/>
        <w:rPr>
          <w:sz w:val="24"/>
          <w:szCs w:val="24"/>
          <w:lang w:val="sr-Cyrl-CS"/>
        </w:rPr>
      </w:pPr>
    </w:p>
    <w:p w:rsidR="00920825" w:rsidRPr="00991104" w:rsidRDefault="00920825" w:rsidP="00920825">
      <w:pPr>
        <w:numPr>
          <w:ilvl w:val="0"/>
          <w:numId w:val="3"/>
        </w:num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Период важења понуде ____________</w:t>
      </w:r>
      <w:r w:rsidRPr="00EA4E84">
        <w:rPr>
          <w:sz w:val="24"/>
          <w:szCs w:val="24"/>
          <w:lang w:val="sr-Cyrl-CS"/>
        </w:rPr>
        <w:t xml:space="preserve"> </w:t>
      </w:r>
      <w:r w:rsidRPr="00991104">
        <w:rPr>
          <w:sz w:val="24"/>
          <w:szCs w:val="24"/>
          <w:lang w:val="sr-Cyrl-CS"/>
        </w:rPr>
        <w:t>од дана отварања понуда ( најмање 30 дана од дана отварања понуда )</w:t>
      </w:r>
    </w:p>
    <w:p w:rsidR="00920825" w:rsidRPr="00991104" w:rsidRDefault="00920825" w:rsidP="00920825">
      <w:pPr>
        <w:numPr>
          <w:ilvl w:val="0"/>
          <w:numId w:val="3"/>
        </w:num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Рок плаћања 45 дана.</w:t>
      </w:r>
    </w:p>
    <w:p w:rsidR="00920825" w:rsidRPr="00991104" w:rsidRDefault="00920825" w:rsidP="00920825">
      <w:pPr>
        <w:numPr>
          <w:ilvl w:val="0"/>
          <w:numId w:val="3"/>
        </w:num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Цене су фиксне.</w:t>
      </w:r>
    </w:p>
    <w:p w:rsidR="00920825" w:rsidRPr="003A7663" w:rsidRDefault="00920825" w:rsidP="00920825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sr-Cyrl-CS"/>
        </w:rPr>
      </w:pPr>
      <w:r w:rsidRPr="00991104">
        <w:rPr>
          <w:color w:val="000000"/>
          <w:sz w:val="24"/>
          <w:szCs w:val="24"/>
          <w:lang w:val="sr-Cyrl-CS"/>
        </w:rPr>
        <w:t>Гарантни рок на уграђени материјал, опрему</w:t>
      </w:r>
      <w:r>
        <w:rPr>
          <w:color w:val="000000"/>
          <w:sz w:val="24"/>
          <w:szCs w:val="24"/>
          <w:lang w:val="sr-Cyrl-CS"/>
        </w:rPr>
        <w:t xml:space="preserve"> и радове </w:t>
      </w:r>
      <w:r w:rsidRPr="00991104">
        <w:rPr>
          <w:color w:val="000000"/>
          <w:sz w:val="24"/>
          <w:szCs w:val="24"/>
          <w:lang w:val="sr-Cyrl-CS"/>
        </w:rPr>
        <w:t xml:space="preserve"> </w:t>
      </w:r>
      <w:r>
        <w:rPr>
          <w:color w:val="000000"/>
          <w:sz w:val="24"/>
          <w:szCs w:val="24"/>
          <w:lang w:val="sr-Cyrl-CS"/>
        </w:rPr>
        <w:t>_______________ година (минимум 5 година)</w:t>
      </w:r>
    </w:p>
    <w:p w:rsidR="00920825" w:rsidRPr="00721CFF" w:rsidRDefault="00920825" w:rsidP="00920825">
      <w:pPr>
        <w:jc w:val="both"/>
        <w:rPr>
          <w:sz w:val="24"/>
          <w:szCs w:val="24"/>
        </w:rPr>
      </w:pPr>
    </w:p>
    <w:p w:rsidR="00920825" w:rsidRPr="00225418" w:rsidRDefault="00920825" w:rsidP="00920825">
      <w:pPr>
        <w:jc w:val="both"/>
        <w:rPr>
          <w:sz w:val="24"/>
          <w:szCs w:val="24"/>
        </w:rPr>
      </w:pPr>
      <w:r w:rsidRPr="00991104">
        <w:rPr>
          <w:sz w:val="24"/>
          <w:szCs w:val="24"/>
          <w:lang w:val="sr-Cyrl-CS"/>
        </w:rPr>
        <w:t>Подаци о проценту укупне вредности набавке који ће бити поверен подизвођачу( до 50%),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sr-Cyrl-CS"/>
        </w:rPr>
        <w:t>____</w:t>
      </w:r>
    </w:p>
    <w:p w:rsidR="00920825" w:rsidRDefault="00920825" w:rsidP="00920825">
      <w:pPr>
        <w:jc w:val="both"/>
        <w:rPr>
          <w:sz w:val="24"/>
          <w:szCs w:val="24"/>
          <w:lang w:val="sr-Cyrl-RS"/>
        </w:rPr>
      </w:pPr>
    </w:p>
    <w:p w:rsidR="00920825" w:rsidRPr="003A7663" w:rsidRDefault="00920825" w:rsidP="00920825">
      <w:pPr>
        <w:jc w:val="both"/>
        <w:rPr>
          <w:sz w:val="24"/>
          <w:szCs w:val="24"/>
          <w:lang w:val="sr-Cyrl-RS"/>
        </w:rPr>
      </w:pPr>
    </w:p>
    <w:p w:rsidR="00920825" w:rsidRPr="00991104" w:rsidRDefault="00920825" w:rsidP="00920825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Датум: _____________________</w:t>
      </w:r>
    </w:p>
    <w:p w:rsidR="00920825" w:rsidRPr="00991104" w:rsidRDefault="00920825" w:rsidP="00920825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Место:______________________</w:t>
      </w:r>
    </w:p>
    <w:p w:rsidR="00920825" w:rsidRPr="00991104" w:rsidRDefault="00920825" w:rsidP="00920825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  <w:t xml:space="preserve">    Потпис овлашћеног лица понуђача</w:t>
      </w:r>
    </w:p>
    <w:p w:rsidR="00920825" w:rsidRPr="00225418" w:rsidRDefault="00225418" w:rsidP="00920825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</w:t>
      </w:r>
      <w:r w:rsidR="00920825" w:rsidRPr="00991104">
        <w:rPr>
          <w:sz w:val="24"/>
          <w:szCs w:val="24"/>
          <w:lang w:val="sr-Cyrl-CS"/>
        </w:rPr>
        <w:tab/>
      </w:r>
      <w:r w:rsidR="00920825" w:rsidRPr="00991104">
        <w:rPr>
          <w:sz w:val="24"/>
          <w:szCs w:val="24"/>
          <w:lang w:val="sr-Cyrl-CS"/>
        </w:rPr>
        <w:tab/>
      </w:r>
      <w:r w:rsidR="00920825" w:rsidRPr="00991104">
        <w:rPr>
          <w:sz w:val="24"/>
          <w:szCs w:val="24"/>
          <w:lang w:val="sr-Cyrl-CS"/>
        </w:rPr>
        <w:tab/>
      </w:r>
      <w:r w:rsidR="00920825" w:rsidRPr="00991104">
        <w:rPr>
          <w:sz w:val="24"/>
          <w:szCs w:val="24"/>
          <w:lang w:val="sr-Cyrl-CS"/>
        </w:rPr>
        <w:tab/>
        <w:t xml:space="preserve"> </w:t>
      </w:r>
      <w:r>
        <w:rPr>
          <w:sz w:val="24"/>
          <w:szCs w:val="24"/>
        </w:rPr>
        <w:t xml:space="preserve">                        </w:t>
      </w:r>
      <w:r w:rsidR="00920825" w:rsidRPr="0099110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______________________________</w:t>
      </w:r>
    </w:p>
    <w:p w:rsidR="00920825" w:rsidRDefault="00920825" w:rsidP="00920825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 xml:space="preserve"> </w:t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  <w:r w:rsidRPr="00991104">
        <w:rPr>
          <w:sz w:val="24"/>
          <w:szCs w:val="24"/>
          <w:lang w:val="sr-Cyrl-CS"/>
        </w:rPr>
        <w:tab/>
      </w:r>
    </w:p>
    <w:sectPr w:rsidR="00920825" w:rsidSect="00A430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C0" w:rsidRDefault="004027C0">
      <w:r>
        <w:separator/>
      </w:r>
    </w:p>
  </w:endnote>
  <w:endnote w:type="continuationSeparator" w:id="0">
    <w:p w:rsidR="004027C0" w:rsidRDefault="0040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E9" w:rsidRDefault="009316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21A9">
      <w:rPr>
        <w:noProof/>
      </w:rPr>
      <w:t>15</w:t>
    </w:r>
    <w:r>
      <w:rPr>
        <w:noProof/>
      </w:rPr>
      <w:fldChar w:fldCharType="end"/>
    </w:r>
  </w:p>
  <w:p w:rsidR="009316E9" w:rsidRDefault="00931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C0" w:rsidRDefault="004027C0">
      <w:r>
        <w:separator/>
      </w:r>
    </w:p>
  </w:footnote>
  <w:footnote w:type="continuationSeparator" w:id="0">
    <w:p w:rsidR="004027C0" w:rsidRDefault="00402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144"/>
        </w:tabs>
        <w:ind w:left="144" w:hanging="144"/>
      </w:pPr>
      <w:rPr>
        <w:rFonts w:ascii="Symbol" w:hAnsi="Symbol" w:cs="Symbol" w:hint="default"/>
        <w:sz w:val="22"/>
        <w:szCs w:val="22"/>
        <w:lang w:val="sr-Cyrl-CS"/>
      </w:rPr>
    </w:lvl>
    <w:lvl w:ilvl="1">
      <w:start w:val="1"/>
      <w:numFmt w:val="decimal"/>
      <w:lvlText w:val="%1.%2"/>
      <w:lvlJc w:val="right"/>
      <w:pPr>
        <w:tabs>
          <w:tab w:val="num" w:pos="1423"/>
        </w:tabs>
        <w:ind w:left="1423" w:hanging="288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right"/>
      <w:pPr>
        <w:tabs>
          <w:tab w:val="num" w:pos="1567"/>
        </w:tabs>
        <w:ind w:left="1567" w:hanging="432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right"/>
      <w:pPr>
        <w:tabs>
          <w:tab w:val="num" w:pos="1711"/>
        </w:tabs>
        <w:ind w:left="1711" w:hanging="576"/>
      </w:pPr>
    </w:lvl>
    <w:lvl w:ilvl="4">
      <w:start w:val="1"/>
      <w:numFmt w:val="decimal"/>
      <w:lvlText w:val="%1.%2.%3.%4.%5"/>
      <w:lvlJc w:val="left"/>
      <w:pPr>
        <w:tabs>
          <w:tab w:val="num" w:pos="1855"/>
        </w:tabs>
        <w:ind w:left="1855" w:hanging="1008"/>
      </w:pPr>
    </w:lvl>
    <w:lvl w:ilvl="5">
      <w:start w:val="1"/>
      <w:numFmt w:val="decimal"/>
      <w:lvlText w:val="%1.%2.%3.%4.%5.%6"/>
      <w:lvlJc w:val="left"/>
      <w:pPr>
        <w:tabs>
          <w:tab w:val="num" w:pos="1999"/>
        </w:tabs>
        <w:ind w:left="1999" w:hanging="1152"/>
      </w:pPr>
    </w:lvl>
    <w:lvl w:ilvl="6">
      <w:start w:val="1"/>
      <w:numFmt w:val="decimal"/>
      <w:lvlText w:val="%1.%2.%3.%4.%5.%6.%7"/>
      <w:lvlJc w:val="left"/>
      <w:pPr>
        <w:tabs>
          <w:tab w:val="num" w:pos="2143"/>
        </w:tabs>
        <w:ind w:left="214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287"/>
        </w:tabs>
        <w:ind w:left="228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31"/>
        </w:tabs>
        <w:ind w:left="2431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7">
    <w:nsid w:val="00000008"/>
    <w:multiLevelType w:val="multilevel"/>
    <w:tmpl w:val="C2B0774E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31C7866"/>
    <w:multiLevelType w:val="hybridMultilevel"/>
    <w:tmpl w:val="33628140"/>
    <w:lvl w:ilvl="0" w:tplc="4FD2A9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B146E8"/>
    <w:multiLevelType w:val="multilevel"/>
    <w:tmpl w:val="91F63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052D3E5E"/>
    <w:multiLevelType w:val="hybridMultilevel"/>
    <w:tmpl w:val="CBCCEF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C0572E"/>
    <w:multiLevelType w:val="hybridMultilevel"/>
    <w:tmpl w:val="5F84BCBA"/>
    <w:lvl w:ilvl="0" w:tplc="BF722DD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13B77881"/>
    <w:multiLevelType w:val="hybridMultilevel"/>
    <w:tmpl w:val="9080EE4E"/>
    <w:lvl w:ilvl="0" w:tplc="BFF81D22">
      <w:start w:val="6"/>
      <w:numFmt w:val="decimal"/>
      <w:lvlText w:val="%1."/>
      <w:lvlJc w:val="left"/>
      <w:pPr>
        <w:ind w:left="534" w:hanging="219"/>
      </w:pPr>
      <w:rPr>
        <w:rFonts w:ascii="Carlito" w:eastAsia="Carlito" w:hAnsi="Carlito" w:cs="Carlito" w:hint="default"/>
        <w:w w:val="100"/>
        <w:sz w:val="22"/>
        <w:szCs w:val="22"/>
        <w:lang w:eastAsia="en-US" w:bidi="ar-SA"/>
      </w:rPr>
    </w:lvl>
    <w:lvl w:ilvl="1" w:tplc="26D895E0">
      <w:numFmt w:val="bullet"/>
      <w:lvlText w:val="•"/>
      <w:lvlJc w:val="left"/>
      <w:pPr>
        <w:ind w:left="1464" w:hanging="219"/>
      </w:pPr>
      <w:rPr>
        <w:rFonts w:hint="default"/>
        <w:lang w:eastAsia="en-US" w:bidi="ar-SA"/>
      </w:rPr>
    </w:lvl>
    <w:lvl w:ilvl="2" w:tplc="36ACC05E">
      <w:numFmt w:val="bullet"/>
      <w:lvlText w:val="•"/>
      <w:lvlJc w:val="left"/>
      <w:pPr>
        <w:ind w:left="2388" w:hanging="219"/>
      </w:pPr>
      <w:rPr>
        <w:rFonts w:hint="default"/>
        <w:lang w:eastAsia="en-US" w:bidi="ar-SA"/>
      </w:rPr>
    </w:lvl>
    <w:lvl w:ilvl="3" w:tplc="64882240">
      <w:numFmt w:val="bullet"/>
      <w:lvlText w:val="•"/>
      <w:lvlJc w:val="left"/>
      <w:pPr>
        <w:ind w:left="3312" w:hanging="219"/>
      </w:pPr>
      <w:rPr>
        <w:rFonts w:hint="default"/>
        <w:lang w:eastAsia="en-US" w:bidi="ar-SA"/>
      </w:rPr>
    </w:lvl>
    <w:lvl w:ilvl="4" w:tplc="3B3E3212">
      <w:numFmt w:val="bullet"/>
      <w:lvlText w:val="•"/>
      <w:lvlJc w:val="left"/>
      <w:pPr>
        <w:ind w:left="4236" w:hanging="219"/>
      </w:pPr>
      <w:rPr>
        <w:rFonts w:hint="default"/>
        <w:lang w:eastAsia="en-US" w:bidi="ar-SA"/>
      </w:rPr>
    </w:lvl>
    <w:lvl w:ilvl="5" w:tplc="67B862A6">
      <w:numFmt w:val="bullet"/>
      <w:lvlText w:val="•"/>
      <w:lvlJc w:val="left"/>
      <w:pPr>
        <w:ind w:left="5160" w:hanging="219"/>
      </w:pPr>
      <w:rPr>
        <w:rFonts w:hint="default"/>
        <w:lang w:eastAsia="en-US" w:bidi="ar-SA"/>
      </w:rPr>
    </w:lvl>
    <w:lvl w:ilvl="6" w:tplc="DE4A7F6C">
      <w:numFmt w:val="bullet"/>
      <w:lvlText w:val="•"/>
      <w:lvlJc w:val="left"/>
      <w:pPr>
        <w:ind w:left="6084" w:hanging="219"/>
      </w:pPr>
      <w:rPr>
        <w:rFonts w:hint="default"/>
        <w:lang w:eastAsia="en-US" w:bidi="ar-SA"/>
      </w:rPr>
    </w:lvl>
    <w:lvl w:ilvl="7" w:tplc="B32647C2">
      <w:numFmt w:val="bullet"/>
      <w:lvlText w:val="•"/>
      <w:lvlJc w:val="left"/>
      <w:pPr>
        <w:ind w:left="7008" w:hanging="219"/>
      </w:pPr>
      <w:rPr>
        <w:rFonts w:hint="default"/>
        <w:lang w:eastAsia="en-US" w:bidi="ar-SA"/>
      </w:rPr>
    </w:lvl>
    <w:lvl w:ilvl="8" w:tplc="4630171A">
      <w:numFmt w:val="bullet"/>
      <w:lvlText w:val="•"/>
      <w:lvlJc w:val="left"/>
      <w:pPr>
        <w:ind w:left="7932" w:hanging="219"/>
      </w:pPr>
      <w:rPr>
        <w:rFonts w:hint="default"/>
        <w:lang w:eastAsia="en-US" w:bidi="ar-SA"/>
      </w:rPr>
    </w:lvl>
  </w:abstractNum>
  <w:abstractNum w:abstractNumId="14">
    <w:nsid w:val="1B6A79F5"/>
    <w:multiLevelType w:val="hybridMultilevel"/>
    <w:tmpl w:val="E354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50ABA"/>
    <w:multiLevelType w:val="hybridMultilevel"/>
    <w:tmpl w:val="B4548F3C"/>
    <w:lvl w:ilvl="0" w:tplc="CADAB84C">
      <w:start w:val="2"/>
      <w:numFmt w:val="bullet"/>
      <w:lvlText w:val="-"/>
      <w:lvlJc w:val="left"/>
      <w:pPr>
        <w:ind w:left="108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1F7CDE"/>
    <w:multiLevelType w:val="hybridMultilevel"/>
    <w:tmpl w:val="778EF914"/>
    <w:lvl w:ilvl="0" w:tplc="39A6171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>
    <w:nsid w:val="2C794DE8"/>
    <w:multiLevelType w:val="hybridMultilevel"/>
    <w:tmpl w:val="0AF6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F2C93"/>
    <w:multiLevelType w:val="multilevel"/>
    <w:tmpl w:val="077C7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8030B07"/>
    <w:multiLevelType w:val="multilevel"/>
    <w:tmpl w:val="AC14FC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7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abstractNum w:abstractNumId="20">
    <w:nsid w:val="388B69CE"/>
    <w:multiLevelType w:val="hybridMultilevel"/>
    <w:tmpl w:val="F69EBD6E"/>
    <w:lvl w:ilvl="0" w:tplc="9288DB76">
      <w:start w:val="7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98F5A07"/>
    <w:multiLevelType w:val="hybridMultilevel"/>
    <w:tmpl w:val="190E71FC"/>
    <w:lvl w:ilvl="0" w:tplc="572834D2">
      <w:start w:val="7"/>
      <w:numFmt w:val="decimal"/>
      <w:lvlText w:val="%1."/>
      <w:lvlJc w:val="left"/>
      <w:pPr>
        <w:ind w:left="485" w:hanging="170"/>
      </w:pPr>
      <w:rPr>
        <w:rFonts w:ascii="Carlito" w:eastAsia="Carlito" w:hAnsi="Carlito" w:cs="Carlito" w:hint="default"/>
        <w:spacing w:val="-2"/>
        <w:w w:val="100"/>
        <w:sz w:val="20"/>
        <w:szCs w:val="20"/>
        <w:lang w:eastAsia="en-US" w:bidi="ar-SA"/>
      </w:rPr>
    </w:lvl>
    <w:lvl w:ilvl="1" w:tplc="C874C124">
      <w:numFmt w:val="bullet"/>
      <w:lvlText w:val="•"/>
      <w:lvlJc w:val="left"/>
      <w:pPr>
        <w:ind w:left="1410" w:hanging="170"/>
      </w:pPr>
      <w:rPr>
        <w:rFonts w:hint="default"/>
        <w:lang w:eastAsia="en-US" w:bidi="ar-SA"/>
      </w:rPr>
    </w:lvl>
    <w:lvl w:ilvl="2" w:tplc="1DE063EA">
      <w:numFmt w:val="bullet"/>
      <w:lvlText w:val="•"/>
      <w:lvlJc w:val="left"/>
      <w:pPr>
        <w:ind w:left="2340" w:hanging="170"/>
      </w:pPr>
      <w:rPr>
        <w:rFonts w:hint="default"/>
        <w:lang w:eastAsia="en-US" w:bidi="ar-SA"/>
      </w:rPr>
    </w:lvl>
    <w:lvl w:ilvl="3" w:tplc="95E87A3C">
      <w:numFmt w:val="bullet"/>
      <w:lvlText w:val="•"/>
      <w:lvlJc w:val="left"/>
      <w:pPr>
        <w:ind w:left="3270" w:hanging="170"/>
      </w:pPr>
      <w:rPr>
        <w:rFonts w:hint="default"/>
        <w:lang w:eastAsia="en-US" w:bidi="ar-SA"/>
      </w:rPr>
    </w:lvl>
    <w:lvl w:ilvl="4" w:tplc="BEF2FE3C">
      <w:numFmt w:val="bullet"/>
      <w:lvlText w:val="•"/>
      <w:lvlJc w:val="left"/>
      <w:pPr>
        <w:ind w:left="4200" w:hanging="170"/>
      </w:pPr>
      <w:rPr>
        <w:rFonts w:hint="default"/>
        <w:lang w:eastAsia="en-US" w:bidi="ar-SA"/>
      </w:rPr>
    </w:lvl>
    <w:lvl w:ilvl="5" w:tplc="DE0E6C6E">
      <w:numFmt w:val="bullet"/>
      <w:lvlText w:val="•"/>
      <w:lvlJc w:val="left"/>
      <w:pPr>
        <w:ind w:left="5130" w:hanging="170"/>
      </w:pPr>
      <w:rPr>
        <w:rFonts w:hint="default"/>
        <w:lang w:eastAsia="en-US" w:bidi="ar-SA"/>
      </w:rPr>
    </w:lvl>
    <w:lvl w:ilvl="6" w:tplc="47E0CA30">
      <w:numFmt w:val="bullet"/>
      <w:lvlText w:val="•"/>
      <w:lvlJc w:val="left"/>
      <w:pPr>
        <w:ind w:left="6060" w:hanging="170"/>
      </w:pPr>
      <w:rPr>
        <w:rFonts w:hint="default"/>
        <w:lang w:eastAsia="en-US" w:bidi="ar-SA"/>
      </w:rPr>
    </w:lvl>
    <w:lvl w:ilvl="7" w:tplc="0840C8E0">
      <w:numFmt w:val="bullet"/>
      <w:lvlText w:val="•"/>
      <w:lvlJc w:val="left"/>
      <w:pPr>
        <w:ind w:left="6990" w:hanging="170"/>
      </w:pPr>
      <w:rPr>
        <w:rFonts w:hint="default"/>
        <w:lang w:eastAsia="en-US" w:bidi="ar-SA"/>
      </w:rPr>
    </w:lvl>
    <w:lvl w:ilvl="8" w:tplc="B164B868">
      <w:numFmt w:val="bullet"/>
      <w:lvlText w:val="•"/>
      <w:lvlJc w:val="left"/>
      <w:pPr>
        <w:ind w:left="7920" w:hanging="170"/>
      </w:pPr>
      <w:rPr>
        <w:rFonts w:hint="default"/>
        <w:lang w:eastAsia="en-US" w:bidi="ar-SA"/>
      </w:rPr>
    </w:lvl>
  </w:abstractNum>
  <w:abstractNum w:abstractNumId="22">
    <w:nsid w:val="3D070271"/>
    <w:multiLevelType w:val="hybridMultilevel"/>
    <w:tmpl w:val="23CCA9C2"/>
    <w:lvl w:ilvl="0" w:tplc="89B69CC8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3D273E0E"/>
    <w:multiLevelType w:val="multilevel"/>
    <w:tmpl w:val="91F63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>
    <w:nsid w:val="4204576D"/>
    <w:multiLevelType w:val="hybridMultilevel"/>
    <w:tmpl w:val="7F5A1D5A"/>
    <w:lvl w:ilvl="0" w:tplc="FADC8B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4EB306E"/>
    <w:multiLevelType w:val="hybridMultilevel"/>
    <w:tmpl w:val="1ECA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FE2D47"/>
    <w:multiLevelType w:val="multilevel"/>
    <w:tmpl w:val="91F63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>
    <w:nsid w:val="48B75E3F"/>
    <w:multiLevelType w:val="multilevel"/>
    <w:tmpl w:val="1AB62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55364F2E"/>
    <w:multiLevelType w:val="hybridMultilevel"/>
    <w:tmpl w:val="DF9CEEB4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D29E1"/>
    <w:multiLevelType w:val="hybridMultilevel"/>
    <w:tmpl w:val="521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A02B49"/>
    <w:multiLevelType w:val="hybridMultilevel"/>
    <w:tmpl w:val="1ECA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826D0"/>
    <w:multiLevelType w:val="multilevel"/>
    <w:tmpl w:val="8A5443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9D60DB2"/>
    <w:multiLevelType w:val="multilevel"/>
    <w:tmpl w:val="3C840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EF56F66"/>
    <w:multiLevelType w:val="multilevel"/>
    <w:tmpl w:val="173E2DE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34">
    <w:nsid w:val="70A838AD"/>
    <w:multiLevelType w:val="hybridMultilevel"/>
    <w:tmpl w:val="44B0837E"/>
    <w:lvl w:ilvl="0" w:tplc="03AE86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6A6377"/>
    <w:multiLevelType w:val="hybridMultilevel"/>
    <w:tmpl w:val="B778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7614DC"/>
    <w:multiLevelType w:val="hybridMultilevel"/>
    <w:tmpl w:val="003074FA"/>
    <w:lvl w:ilvl="0" w:tplc="316A2738">
      <w:start w:val="2"/>
      <w:numFmt w:val="decimal"/>
      <w:lvlText w:val="%1."/>
      <w:lvlJc w:val="left"/>
      <w:pPr>
        <w:ind w:left="583" w:hanging="268"/>
      </w:pPr>
      <w:rPr>
        <w:rFonts w:ascii="Carlito" w:eastAsia="Carlito" w:hAnsi="Carlito" w:cs="Carlito" w:hint="default"/>
        <w:w w:val="100"/>
        <w:sz w:val="22"/>
        <w:szCs w:val="22"/>
        <w:lang w:eastAsia="en-US" w:bidi="ar-SA"/>
      </w:rPr>
    </w:lvl>
    <w:lvl w:ilvl="1" w:tplc="F8FEDE72">
      <w:numFmt w:val="bullet"/>
      <w:lvlText w:val="•"/>
      <w:lvlJc w:val="left"/>
      <w:pPr>
        <w:ind w:left="1500" w:hanging="268"/>
      </w:pPr>
      <w:rPr>
        <w:rFonts w:hint="default"/>
        <w:lang w:eastAsia="en-US" w:bidi="ar-SA"/>
      </w:rPr>
    </w:lvl>
    <w:lvl w:ilvl="2" w:tplc="80909954">
      <w:numFmt w:val="bullet"/>
      <w:lvlText w:val="•"/>
      <w:lvlJc w:val="left"/>
      <w:pPr>
        <w:ind w:left="2420" w:hanging="268"/>
      </w:pPr>
      <w:rPr>
        <w:rFonts w:hint="default"/>
        <w:lang w:eastAsia="en-US" w:bidi="ar-SA"/>
      </w:rPr>
    </w:lvl>
    <w:lvl w:ilvl="3" w:tplc="A3DE18D6">
      <w:numFmt w:val="bullet"/>
      <w:lvlText w:val="•"/>
      <w:lvlJc w:val="left"/>
      <w:pPr>
        <w:ind w:left="3340" w:hanging="268"/>
      </w:pPr>
      <w:rPr>
        <w:rFonts w:hint="default"/>
        <w:lang w:eastAsia="en-US" w:bidi="ar-SA"/>
      </w:rPr>
    </w:lvl>
    <w:lvl w:ilvl="4" w:tplc="4AEA5C30">
      <w:numFmt w:val="bullet"/>
      <w:lvlText w:val="•"/>
      <w:lvlJc w:val="left"/>
      <w:pPr>
        <w:ind w:left="4260" w:hanging="268"/>
      </w:pPr>
      <w:rPr>
        <w:rFonts w:hint="default"/>
        <w:lang w:eastAsia="en-US" w:bidi="ar-SA"/>
      </w:rPr>
    </w:lvl>
    <w:lvl w:ilvl="5" w:tplc="336AE48C">
      <w:numFmt w:val="bullet"/>
      <w:lvlText w:val="•"/>
      <w:lvlJc w:val="left"/>
      <w:pPr>
        <w:ind w:left="5180" w:hanging="268"/>
      </w:pPr>
      <w:rPr>
        <w:rFonts w:hint="default"/>
        <w:lang w:eastAsia="en-US" w:bidi="ar-SA"/>
      </w:rPr>
    </w:lvl>
    <w:lvl w:ilvl="6" w:tplc="6694BD5E">
      <w:numFmt w:val="bullet"/>
      <w:lvlText w:val="•"/>
      <w:lvlJc w:val="left"/>
      <w:pPr>
        <w:ind w:left="6100" w:hanging="268"/>
      </w:pPr>
      <w:rPr>
        <w:rFonts w:hint="default"/>
        <w:lang w:eastAsia="en-US" w:bidi="ar-SA"/>
      </w:rPr>
    </w:lvl>
    <w:lvl w:ilvl="7" w:tplc="404612B6">
      <w:numFmt w:val="bullet"/>
      <w:lvlText w:val="•"/>
      <w:lvlJc w:val="left"/>
      <w:pPr>
        <w:ind w:left="7020" w:hanging="268"/>
      </w:pPr>
      <w:rPr>
        <w:rFonts w:hint="default"/>
        <w:lang w:eastAsia="en-US" w:bidi="ar-SA"/>
      </w:rPr>
    </w:lvl>
    <w:lvl w:ilvl="8" w:tplc="1D7EE54C">
      <w:numFmt w:val="bullet"/>
      <w:lvlText w:val="•"/>
      <w:lvlJc w:val="left"/>
      <w:pPr>
        <w:ind w:left="7940" w:hanging="268"/>
      </w:pPr>
      <w:rPr>
        <w:rFonts w:hint="default"/>
        <w:lang w:eastAsia="en-US" w:bidi="ar-SA"/>
      </w:rPr>
    </w:lvl>
  </w:abstractNum>
  <w:abstractNum w:abstractNumId="37">
    <w:nsid w:val="7F2331A9"/>
    <w:multiLevelType w:val="hybridMultilevel"/>
    <w:tmpl w:val="5CD2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35"/>
  </w:num>
  <w:num w:numId="5">
    <w:abstractNumId w:val="29"/>
  </w:num>
  <w:num w:numId="6">
    <w:abstractNumId w:val="17"/>
  </w:num>
  <w:num w:numId="7">
    <w:abstractNumId w:val="20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5"/>
  </w:num>
  <w:num w:numId="17">
    <w:abstractNumId w:val="19"/>
  </w:num>
  <w:num w:numId="18">
    <w:abstractNumId w:val="24"/>
  </w:num>
  <w:num w:numId="19">
    <w:abstractNumId w:val="22"/>
  </w:num>
  <w:num w:numId="20">
    <w:abstractNumId w:val="34"/>
  </w:num>
  <w:num w:numId="21">
    <w:abstractNumId w:val="10"/>
  </w:num>
  <w:num w:numId="22">
    <w:abstractNumId w:val="11"/>
  </w:num>
  <w:num w:numId="23">
    <w:abstractNumId w:val="28"/>
  </w:num>
  <w:num w:numId="24">
    <w:abstractNumId w:val="26"/>
  </w:num>
  <w:num w:numId="25">
    <w:abstractNumId w:val="23"/>
  </w:num>
  <w:num w:numId="26">
    <w:abstractNumId w:val="27"/>
  </w:num>
  <w:num w:numId="27">
    <w:abstractNumId w:val="9"/>
  </w:num>
  <w:num w:numId="28">
    <w:abstractNumId w:val="33"/>
  </w:num>
  <w:num w:numId="29">
    <w:abstractNumId w:val="30"/>
  </w:num>
  <w:num w:numId="30">
    <w:abstractNumId w:val="25"/>
  </w:num>
  <w:num w:numId="31">
    <w:abstractNumId w:val="18"/>
  </w:num>
  <w:num w:numId="32">
    <w:abstractNumId w:val="31"/>
  </w:num>
  <w:num w:numId="33">
    <w:abstractNumId w:val="32"/>
  </w:num>
  <w:num w:numId="34">
    <w:abstractNumId w:val="37"/>
  </w:num>
  <w:num w:numId="35">
    <w:abstractNumId w:val="12"/>
  </w:num>
  <w:num w:numId="36">
    <w:abstractNumId w:val="21"/>
  </w:num>
  <w:num w:numId="37">
    <w:abstractNumId w:val="3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C5D"/>
    <w:rsid w:val="000D2C5D"/>
    <w:rsid w:val="0013102B"/>
    <w:rsid w:val="00225418"/>
    <w:rsid w:val="002A3005"/>
    <w:rsid w:val="002F7A9E"/>
    <w:rsid w:val="00387846"/>
    <w:rsid w:val="003D1BFF"/>
    <w:rsid w:val="004027C0"/>
    <w:rsid w:val="004E5A9D"/>
    <w:rsid w:val="005D3329"/>
    <w:rsid w:val="00787322"/>
    <w:rsid w:val="007E5F50"/>
    <w:rsid w:val="00920825"/>
    <w:rsid w:val="009316E9"/>
    <w:rsid w:val="00964B6B"/>
    <w:rsid w:val="009A293E"/>
    <w:rsid w:val="00A43010"/>
    <w:rsid w:val="00B37611"/>
    <w:rsid w:val="00C25629"/>
    <w:rsid w:val="00D817C3"/>
    <w:rsid w:val="00E7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20825"/>
    <w:pPr>
      <w:keepNext/>
      <w:tabs>
        <w:tab w:val="left" w:pos="170"/>
      </w:tabs>
      <w:snapToGrid w:val="0"/>
      <w:spacing w:before="300" w:after="120" w:line="216" w:lineRule="auto"/>
      <w:ind w:left="907" w:hanging="142"/>
      <w:jc w:val="both"/>
      <w:outlineLvl w:val="0"/>
    </w:pPr>
    <w:rPr>
      <w:rFonts w:ascii="Arial" w:hAnsi="Arial" w:cs="Arial"/>
      <w:b/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20825"/>
    <w:pPr>
      <w:keepNext/>
      <w:spacing w:before="200" w:after="100" w:line="216" w:lineRule="auto"/>
      <w:ind w:left="993" w:hanging="142"/>
      <w:jc w:val="both"/>
      <w:outlineLvl w:val="1"/>
    </w:pPr>
    <w:rPr>
      <w:rFonts w:ascii="Arial" w:hAnsi="Arial" w:cs="Arial"/>
      <w:b/>
      <w:sz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920825"/>
    <w:pPr>
      <w:keepNext/>
      <w:snapToGrid w:val="0"/>
      <w:spacing w:before="160" w:after="80" w:line="216" w:lineRule="auto"/>
      <w:ind w:left="1163" w:hanging="125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920825"/>
    <w:pPr>
      <w:keepNext/>
      <w:tabs>
        <w:tab w:val="left" w:pos="1328"/>
      </w:tabs>
      <w:spacing w:before="120" w:after="80" w:line="216" w:lineRule="auto"/>
      <w:ind w:left="1326" w:hanging="113"/>
      <w:jc w:val="both"/>
      <w:outlineLvl w:val="3"/>
    </w:pPr>
    <w:rPr>
      <w:b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0">
    <w:name w:val="Heading #3_"/>
    <w:link w:val="Heading31"/>
    <w:uiPriority w:val="99"/>
    <w:locked/>
    <w:rsid w:val="002F7A9E"/>
    <w:rPr>
      <w:sz w:val="21"/>
      <w:szCs w:val="21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2F7A9E"/>
    <w:pPr>
      <w:shd w:val="clear" w:color="auto" w:fill="FFFFFF"/>
      <w:suppressAutoHyphens w:val="0"/>
      <w:spacing w:before="300" w:line="240" w:lineRule="atLeast"/>
      <w:outlineLvl w:val="2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nhideWhenUsed/>
    <w:rsid w:val="002F7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9E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link w:val="ListParagraphChar"/>
    <w:uiPriority w:val="1"/>
    <w:qFormat/>
    <w:rsid w:val="0013102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13102B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rsid w:val="00131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">
    <w:name w:val="text"/>
    <w:basedOn w:val="Normal"/>
    <w:rsid w:val="0013102B"/>
    <w:pPr>
      <w:spacing w:before="60" w:after="60"/>
      <w:jc w:val="both"/>
    </w:pPr>
    <w:rPr>
      <w:rFonts w:ascii="Verdana" w:hAnsi="Verdana" w:cs="Verdana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13102B"/>
    <w:rPr>
      <w:rFonts w:ascii="Calibri" w:eastAsia="Calibri" w:hAnsi="Calibri" w:cs="Times New Roman"/>
      <w:lang w:eastAsia="ar-SA"/>
    </w:rPr>
  </w:style>
  <w:style w:type="character" w:customStyle="1" w:styleId="Heading1Char">
    <w:name w:val="Heading 1 Char"/>
    <w:basedOn w:val="DefaultParagraphFont"/>
    <w:link w:val="Heading1"/>
    <w:rsid w:val="00920825"/>
    <w:rPr>
      <w:rFonts w:ascii="Arial" w:eastAsia="Times New Roman" w:hAnsi="Arial" w:cs="Arial"/>
      <w:b/>
      <w:sz w:val="24"/>
      <w:szCs w:val="20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920825"/>
    <w:rPr>
      <w:rFonts w:ascii="Arial" w:eastAsia="Times New Roman" w:hAnsi="Arial" w:cs="Arial"/>
      <w:b/>
      <w:sz w:val="24"/>
      <w:szCs w:val="20"/>
      <w:lang w:val="sr-Cyrl-CS" w:eastAsia="ar-SA"/>
    </w:rPr>
  </w:style>
  <w:style w:type="character" w:customStyle="1" w:styleId="Heading3Char">
    <w:name w:val="Heading 3 Char"/>
    <w:basedOn w:val="DefaultParagraphFont"/>
    <w:link w:val="Heading3"/>
    <w:rsid w:val="00920825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920825"/>
    <w:rPr>
      <w:rFonts w:ascii="Times New Roman" w:eastAsia="Times New Roman" w:hAnsi="Times New Roman" w:cs="Times New Roman"/>
      <w:b/>
      <w:szCs w:val="20"/>
      <w:lang w:val="sr-Cyrl-CS" w:eastAsia="ar-SA"/>
    </w:rPr>
  </w:style>
  <w:style w:type="character" w:customStyle="1" w:styleId="WW8Num1z0">
    <w:name w:val="WW8Num1z0"/>
    <w:rsid w:val="00920825"/>
    <w:rPr>
      <w:rFonts w:ascii="Symbol" w:hAnsi="Symbol" w:cs="Symbol" w:hint="default"/>
      <w:sz w:val="22"/>
      <w:szCs w:val="22"/>
      <w:lang w:val="sr-Cyrl-CS"/>
    </w:rPr>
  </w:style>
  <w:style w:type="character" w:customStyle="1" w:styleId="WW8Num1z1">
    <w:name w:val="WW8Num1z1"/>
    <w:rsid w:val="00920825"/>
    <w:rPr>
      <w:rFonts w:ascii="Courier New" w:hAnsi="Courier New" w:cs="Courier New" w:hint="default"/>
    </w:rPr>
  </w:style>
  <w:style w:type="character" w:customStyle="1" w:styleId="WW8Num1z2">
    <w:name w:val="WW8Num1z2"/>
    <w:rsid w:val="00920825"/>
    <w:rPr>
      <w:rFonts w:ascii="Wingdings" w:hAnsi="Wingdings" w:cs="Wingdings" w:hint="default"/>
    </w:rPr>
  </w:style>
  <w:style w:type="character" w:customStyle="1" w:styleId="WW8Num1z3">
    <w:name w:val="WW8Num1z3"/>
    <w:rsid w:val="00920825"/>
  </w:style>
  <w:style w:type="character" w:customStyle="1" w:styleId="WW8Num1z4">
    <w:name w:val="WW8Num1z4"/>
    <w:rsid w:val="00920825"/>
  </w:style>
  <w:style w:type="character" w:customStyle="1" w:styleId="WW8Num1z5">
    <w:name w:val="WW8Num1z5"/>
    <w:rsid w:val="00920825"/>
  </w:style>
  <w:style w:type="character" w:customStyle="1" w:styleId="WW8Num1z6">
    <w:name w:val="WW8Num1z6"/>
    <w:rsid w:val="00920825"/>
  </w:style>
  <w:style w:type="character" w:customStyle="1" w:styleId="WW8Num1z7">
    <w:name w:val="WW8Num1z7"/>
    <w:rsid w:val="00920825"/>
  </w:style>
  <w:style w:type="character" w:customStyle="1" w:styleId="WW8Num1z8">
    <w:name w:val="WW8Num1z8"/>
    <w:rsid w:val="00920825"/>
  </w:style>
  <w:style w:type="character" w:customStyle="1" w:styleId="WW8Num2z0">
    <w:name w:val="WW8Num2z0"/>
    <w:rsid w:val="00920825"/>
    <w:rPr>
      <w:rFonts w:ascii="Symbol" w:hAnsi="Symbol" w:cs="Symbol" w:hint="default"/>
      <w:sz w:val="22"/>
      <w:szCs w:val="22"/>
      <w:lang w:val="sr-Cyrl-CS"/>
    </w:rPr>
  </w:style>
  <w:style w:type="character" w:customStyle="1" w:styleId="WW8Num3z0">
    <w:name w:val="WW8Num3z0"/>
    <w:rsid w:val="00920825"/>
    <w:rPr>
      <w:rFonts w:ascii="Symbol" w:hAnsi="Symbol" w:cs="Symbol" w:hint="default"/>
      <w:sz w:val="22"/>
      <w:szCs w:val="22"/>
      <w:lang w:val="sr-Cyrl-CS"/>
    </w:rPr>
  </w:style>
  <w:style w:type="character" w:customStyle="1" w:styleId="WW8Num4z0">
    <w:name w:val="WW8Num4z0"/>
    <w:rsid w:val="00920825"/>
    <w:rPr>
      <w:rFonts w:ascii="Symbol" w:hAnsi="Symbol" w:cs="Symbol" w:hint="default"/>
      <w:sz w:val="22"/>
      <w:szCs w:val="22"/>
      <w:lang w:val="sr-Cyrl-CS"/>
    </w:rPr>
  </w:style>
  <w:style w:type="character" w:customStyle="1" w:styleId="WW8Num5z0">
    <w:name w:val="WW8Num5z0"/>
    <w:rsid w:val="00920825"/>
    <w:rPr>
      <w:rFonts w:ascii="Symbol" w:hAnsi="Symbol" w:cs="Symbol" w:hint="default"/>
    </w:rPr>
  </w:style>
  <w:style w:type="character" w:customStyle="1" w:styleId="WW8Num6z0">
    <w:name w:val="WW8Num6z0"/>
    <w:rsid w:val="00920825"/>
    <w:rPr>
      <w:rFonts w:ascii="Symbol" w:hAnsi="Symbol" w:cs="Symbol" w:hint="default"/>
      <w:sz w:val="22"/>
      <w:szCs w:val="22"/>
      <w:lang w:val="sr-Cyrl-CS"/>
    </w:rPr>
  </w:style>
  <w:style w:type="character" w:customStyle="1" w:styleId="WW8Num7z0">
    <w:name w:val="WW8Num7z0"/>
    <w:rsid w:val="00920825"/>
    <w:rPr>
      <w:rFonts w:ascii="Arial" w:hAnsi="Arial" w:cs="Arial"/>
      <w:sz w:val="22"/>
      <w:szCs w:val="22"/>
      <w:lang w:val="sr-Cyrl-CS"/>
    </w:rPr>
  </w:style>
  <w:style w:type="character" w:customStyle="1" w:styleId="WW8Num8z0">
    <w:name w:val="WW8Num8z0"/>
    <w:rsid w:val="00920825"/>
    <w:rPr>
      <w:rFonts w:cs="Arial"/>
      <w:sz w:val="24"/>
      <w:szCs w:val="24"/>
      <w:lang w:val="sr-Cyrl-CS"/>
    </w:rPr>
  </w:style>
  <w:style w:type="character" w:customStyle="1" w:styleId="WW8Num9z0">
    <w:name w:val="WW8Num9z0"/>
    <w:rsid w:val="00920825"/>
    <w:rPr>
      <w:rFonts w:ascii="Symbol" w:hAnsi="Symbol" w:cs="OpenSymbol"/>
    </w:rPr>
  </w:style>
  <w:style w:type="character" w:customStyle="1" w:styleId="WW8Num2z1">
    <w:name w:val="WW8Num2z1"/>
    <w:rsid w:val="00920825"/>
    <w:rPr>
      <w:rFonts w:ascii="Courier New" w:hAnsi="Courier New" w:cs="Courier New" w:hint="default"/>
    </w:rPr>
  </w:style>
  <w:style w:type="character" w:customStyle="1" w:styleId="WW8Num2z2">
    <w:name w:val="WW8Num2z2"/>
    <w:rsid w:val="00920825"/>
    <w:rPr>
      <w:rFonts w:ascii="Wingdings" w:hAnsi="Wingdings" w:cs="Wingdings" w:hint="default"/>
    </w:rPr>
  </w:style>
  <w:style w:type="character" w:customStyle="1" w:styleId="WW8Num3z1">
    <w:name w:val="WW8Num3z1"/>
    <w:rsid w:val="00920825"/>
    <w:rPr>
      <w:rFonts w:ascii="Courier New" w:hAnsi="Courier New" w:cs="Courier New" w:hint="default"/>
    </w:rPr>
  </w:style>
  <w:style w:type="character" w:customStyle="1" w:styleId="WW8Num3z2">
    <w:name w:val="WW8Num3z2"/>
    <w:rsid w:val="00920825"/>
    <w:rPr>
      <w:rFonts w:ascii="Wingdings" w:hAnsi="Wingdings" w:cs="Wingdings" w:hint="default"/>
    </w:rPr>
  </w:style>
  <w:style w:type="character" w:customStyle="1" w:styleId="WW8Num4z1">
    <w:name w:val="WW8Num4z1"/>
    <w:rsid w:val="00920825"/>
    <w:rPr>
      <w:rFonts w:ascii="Courier New" w:hAnsi="Courier New" w:cs="Courier New" w:hint="default"/>
    </w:rPr>
  </w:style>
  <w:style w:type="character" w:customStyle="1" w:styleId="WW8Num4z2">
    <w:name w:val="WW8Num4z2"/>
    <w:rsid w:val="00920825"/>
    <w:rPr>
      <w:rFonts w:ascii="Wingdings" w:hAnsi="Wingdings" w:cs="Wingdings" w:hint="default"/>
    </w:rPr>
  </w:style>
  <w:style w:type="character" w:customStyle="1" w:styleId="WW8Num5z1">
    <w:name w:val="WW8Num5z1"/>
    <w:rsid w:val="00920825"/>
    <w:rPr>
      <w:rFonts w:ascii="Courier New" w:hAnsi="Courier New" w:cs="Courier New" w:hint="default"/>
    </w:rPr>
  </w:style>
  <w:style w:type="character" w:customStyle="1" w:styleId="WW8Num5z2">
    <w:name w:val="WW8Num5z2"/>
    <w:rsid w:val="00920825"/>
    <w:rPr>
      <w:rFonts w:ascii="Wingdings" w:hAnsi="Wingdings" w:cs="Wingdings" w:hint="default"/>
    </w:rPr>
  </w:style>
  <w:style w:type="character" w:customStyle="1" w:styleId="WW8Num6z1">
    <w:name w:val="WW8Num6z1"/>
    <w:rsid w:val="00920825"/>
    <w:rPr>
      <w:rFonts w:ascii="Courier New" w:hAnsi="Courier New" w:cs="Courier New" w:hint="default"/>
    </w:rPr>
  </w:style>
  <w:style w:type="character" w:customStyle="1" w:styleId="WW8Num6z2">
    <w:name w:val="WW8Num6z2"/>
    <w:rsid w:val="00920825"/>
    <w:rPr>
      <w:rFonts w:ascii="Wingdings" w:hAnsi="Wingdings" w:cs="Wingdings" w:hint="default"/>
    </w:rPr>
  </w:style>
  <w:style w:type="character" w:customStyle="1" w:styleId="WW8Num7z1">
    <w:name w:val="WW8Num7z1"/>
    <w:rsid w:val="00920825"/>
  </w:style>
  <w:style w:type="character" w:customStyle="1" w:styleId="WW8Num7z2">
    <w:name w:val="WW8Num7z2"/>
    <w:rsid w:val="00920825"/>
  </w:style>
  <w:style w:type="character" w:customStyle="1" w:styleId="WW8Num7z3">
    <w:name w:val="WW8Num7z3"/>
    <w:rsid w:val="00920825"/>
  </w:style>
  <w:style w:type="character" w:customStyle="1" w:styleId="WW8Num7z4">
    <w:name w:val="WW8Num7z4"/>
    <w:rsid w:val="00920825"/>
  </w:style>
  <w:style w:type="character" w:customStyle="1" w:styleId="WW8Num7z5">
    <w:name w:val="WW8Num7z5"/>
    <w:rsid w:val="00920825"/>
  </w:style>
  <w:style w:type="character" w:customStyle="1" w:styleId="WW8Num7z6">
    <w:name w:val="WW8Num7z6"/>
    <w:rsid w:val="00920825"/>
  </w:style>
  <w:style w:type="character" w:customStyle="1" w:styleId="WW8Num7z7">
    <w:name w:val="WW8Num7z7"/>
    <w:rsid w:val="00920825"/>
  </w:style>
  <w:style w:type="character" w:customStyle="1" w:styleId="WW8Num7z8">
    <w:name w:val="WW8Num7z8"/>
    <w:rsid w:val="00920825"/>
  </w:style>
  <w:style w:type="character" w:customStyle="1" w:styleId="WW8Num8z1">
    <w:name w:val="WW8Num8z1"/>
    <w:rsid w:val="00920825"/>
  </w:style>
  <w:style w:type="character" w:customStyle="1" w:styleId="WW8Num8z2">
    <w:name w:val="WW8Num8z2"/>
    <w:rsid w:val="00920825"/>
  </w:style>
  <w:style w:type="character" w:customStyle="1" w:styleId="WW8Num8z3">
    <w:name w:val="WW8Num8z3"/>
    <w:rsid w:val="00920825"/>
  </w:style>
  <w:style w:type="character" w:customStyle="1" w:styleId="WW8Num8z4">
    <w:name w:val="WW8Num8z4"/>
    <w:rsid w:val="00920825"/>
  </w:style>
  <w:style w:type="character" w:customStyle="1" w:styleId="WW8Num8z5">
    <w:name w:val="WW8Num8z5"/>
    <w:rsid w:val="00920825"/>
  </w:style>
  <w:style w:type="character" w:customStyle="1" w:styleId="WW8Num8z6">
    <w:name w:val="WW8Num8z6"/>
    <w:rsid w:val="00920825"/>
  </w:style>
  <w:style w:type="character" w:customStyle="1" w:styleId="WW8Num8z7">
    <w:name w:val="WW8Num8z7"/>
    <w:rsid w:val="00920825"/>
  </w:style>
  <w:style w:type="character" w:customStyle="1" w:styleId="WW8Num8z8">
    <w:name w:val="WW8Num8z8"/>
    <w:rsid w:val="00920825"/>
  </w:style>
  <w:style w:type="character" w:customStyle="1" w:styleId="comments">
    <w:name w:val="comments"/>
    <w:basedOn w:val="DefaultParagraphFont"/>
    <w:rsid w:val="00920825"/>
  </w:style>
  <w:style w:type="character" w:styleId="Hyperlink">
    <w:name w:val="Hyperlink"/>
    <w:rsid w:val="00920825"/>
    <w:rPr>
      <w:color w:val="0000FF"/>
      <w:u w:val="single"/>
    </w:rPr>
  </w:style>
  <w:style w:type="character" w:styleId="Strong">
    <w:name w:val="Strong"/>
    <w:qFormat/>
    <w:rsid w:val="00920825"/>
    <w:rPr>
      <w:b/>
      <w:bCs/>
    </w:rPr>
  </w:style>
  <w:style w:type="character" w:customStyle="1" w:styleId="titleredbck">
    <w:name w:val="titleredbck"/>
    <w:basedOn w:val="DefaultParagraphFont"/>
    <w:rsid w:val="00920825"/>
  </w:style>
  <w:style w:type="character" w:customStyle="1" w:styleId="fbsharecounter">
    <w:name w:val="fbsharecounter"/>
    <w:basedOn w:val="DefaultParagraphFont"/>
    <w:rsid w:val="00920825"/>
  </w:style>
  <w:style w:type="character" w:customStyle="1" w:styleId="author">
    <w:name w:val="author"/>
    <w:basedOn w:val="DefaultParagraphFont"/>
    <w:rsid w:val="00920825"/>
  </w:style>
  <w:style w:type="character" w:styleId="Emphasis">
    <w:name w:val="Emphasis"/>
    <w:qFormat/>
    <w:rsid w:val="00920825"/>
    <w:rPr>
      <w:i/>
      <w:iCs/>
    </w:rPr>
  </w:style>
  <w:style w:type="character" w:customStyle="1" w:styleId="breadcrumb">
    <w:name w:val="breadcrumb"/>
    <w:basedOn w:val="DefaultParagraphFont"/>
    <w:rsid w:val="00920825"/>
  </w:style>
  <w:style w:type="character" w:customStyle="1" w:styleId="username">
    <w:name w:val="username"/>
    <w:basedOn w:val="DefaultParagraphFont"/>
    <w:rsid w:val="00920825"/>
  </w:style>
  <w:style w:type="character" w:customStyle="1" w:styleId="titreparag">
    <w:name w:val="titreparag"/>
    <w:basedOn w:val="DefaultParagraphFont"/>
    <w:rsid w:val="00920825"/>
  </w:style>
  <w:style w:type="character" w:customStyle="1" w:styleId="Date1">
    <w:name w:val="Date1"/>
    <w:basedOn w:val="DefaultParagraphFont"/>
    <w:rsid w:val="00920825"/>
  </w:style>
  <w:style w:type="character" w:customStyle="1" w:styleId="time">
    <w:name w:val="time"/>
    <w:basedOn w:val="DefaultParagraphFont"/>
    <w:rsid w:val="00920825"/>
  </w:style>
  <w:style w:type="character" w:customStyle="1" w:styleId="crpexcerpt">
    <w:name w:val="crp_excerpt"/>
    <w:basedOn w:val="DefaultParagraphFont"/>
    <w:rsid w:val="00920825"/>
  </w:style>
  <w:style w:type="character" w:customStyle="1" w:styleId="zmgpnprevpost">
    <w:name w:val="zmg_pn_prev_post"/>
    <w:basedOn w:val="DefaultParagraphFont"/>
    <w:rsid w:val="00920825"/>
  </w:style>
  <w:style w:type="character" w:customStyle="1" w:styleId="zmgpnnextpost">
    <w:name w:val="zmg_pn_next_post"/>
    <w:basedOn w:val="DefaultParagraphFont"/>
    <w:rsid w:val="00920825"/>
  </w:style>
  <w:style w:type="character" w:customStyle="1" w:styleId="style11">
    <w:name w:val="style11"/>
    <w:rsid w:val="00920825"/>
    <w:rPr>
      <w:rFonts w:ascii="Arial" w:hAnsi="Arial" w:cs="Arial" w:hint="default"/>
      <w:sz w:val="27"/>
      <w:szCs w:val="27"/>
    </w:rPr>
  </w:style>
  <w:style w:type="character" w:customStyle="1" w:styleId="ingredientqtyblockg2txtr">
    <w:name w:val="ingredient_qty block g_2 txt_r"/>
    <w:basedOn w:val="DefaultParagraphFont"/>
    <w:rsid w:val="00920825"/>
  </w:style>
  <w:style w:type="character" w:customStyle="1" w:styleId="ingredienttitleblockgh2">
    <w:name w:val="ingredient_title block g_h_2"/>
    <w:basedOn w:val="DefaultParagraphFont"/>
    <w:rsid w:val="00920825"/>
  </w:style>
  <w:style w:type="character" w:customStyle="1" w:styleId="clrdef1">
    <w:name w:val="clr_def1"/>
    <w:rsid w:val="00920825"/>
    <w:rPr>
      <w:color w:val="222222"/>
    </w:rPr>
  </w:style>
  <w:style w:type="character" w:customStyle="1" w:styleId="stepnrstepnr1">
    <w:name w:val="step_nr step_nr_1"/>
    <w:basedOn w:val="DefaultParagraphFont"/>
    <w:rsid w:val="00920825"/>
  </w:style>
  <w:style w:type="character" w:customStyle="1" w:styleId="postdetailsposter-profile">
    <w:name w:val="postdetails poster-profile"/>
    <w:basedOn w:val="DefaultParagraphFont"/>
    <w:rsid w:val="00920825"/>
  </w:style>
  <w:style w:type="character" w:customStyle="1" w:styleId="label">
    <w:name w:val="label"/>
    <w:basedOn w:val="DefaultParagraphFont"/>
    <w:rsid w:val="00920825"/>
  </w:style>
  <w:style w:type="character" w:customStyle="1" w:styleId="postdetails1">
    <w:name w:val="postdetails1"/>
    <w:rsid w:val="00920825"/>
    <w:rPr>
      <w:color w:val="000000"/>
      <w:sz w:val="15"/>
      <w:szCs w:val="15"/>
    </w:rPr>
  </w:style>
  <w:style w:type="character" w:customStyle="1" w:styleId="genmed1">
    <w:name w:val="genmed1"/>
    <w:rsid w:val="00920825"/>
    <w:rPr>
      <w:color w:val="000000"/>
      <w:sz w:val="17"/>
      <w:szCs w:val="17"/>
    </w:rPr>
  </w:style>
  <w:style w:type="character" w:customStyle="1" w:styleId="postbody2">
    <w:name w:val="postbody2"/>
    <w:rsid w:val="00920825"/>
    <w:rPr>
      <w:sz w:val="18"/>
      <w:szCs w:val="18"/>
    </w:rPr>
  </w:style>
  <w:style w:type="character" w:customStyle="1" w:styleId="articleseparator">
    <w:name w:val="article_separator"/>
    <w:rsid w:val="00920825"/>
    <w:rPr>
      <w:vanish w:val="0"/>
    </w:rPr>
  </w:style>
  <w:style w:type="character" w:customStyle="1" w:styleId="art-postheadericon">
    <w:name w:val="art-postheadericon"/>
    <w:basedOn w:val="DefaultParagraphFont"/>
    <w:rsid w:val="00920825"/>
  </w:style>
  <w:style w:type="character" w:customStyle="1" w:styleId="art-postdateicon">
    <w:name w:val="art-postdateicon"/>
    <w:basedOn w:val="DefaultParagraphFont"/>
    <w:rsid w:val="00920825"/>
  </w:style>
  <w:style w:type="character" w:styleId="PageNumber">
    <w:name w:val="page number"/>
    <w:basedOn w:val="DefaultParagraphFont"/>
    <w:rsid w:val="00920825"/>
  </w:style>
  <w:style w:type="character" w:customStyle="1" w:styleId="NumberingSymbols">
    <w:name w:val="Numbering Symbols"/>
    <w:rsid w:val="00920825"/>
  </w:style>
  <w:style w:type="character" w:customStyle="1" w:styleId="Bullets">
    <w:name w:val="Bullets"/>
    <w:rsid w:val="00920825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2082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920825"/>
    <w:pPr>
      <w:tabs>
        <w:tab w:val="left" w:pos="0"/>
      </w:tabs>
      <w:jc w:val="both"/>
    </w:pPr>
    <w:rPr>
      <w:rFonts w:ascii="Arial Cirilica" w:hAnsi="Arial Cirilica" w:cs="Arial"/>
      <w:szCs w:val="24"/>
    </w:rPr>
  </w:style>
  <w:style w:type="character" w:customStyle="1" w:styleId="BodyTextChar">
    <w:name w:val="Body Text Char"/>
    <w:basedOn w:val="DefaultParagraphFont"/>
    <w:link w:val="BodyText"/>
    <w:rsid w:val="00920825"/>
    <w:rPr>
      <w:rFonts w:ascii="Arial Cirilica" w:eastAsia="Times New Roman" w:hAnsi="Arial Cirilica" w:cs="Arial"/>
      <w:sz w:val="20"/>
      <w:szCs w:val="24"/>
      <w:lang w:eastAsia="ar-SA"/>
    </w:rPr>
  </w:style>
  <w:style w:type="paragraph" w:styleId="List">
    <w:name w:val="List"/>
    <w:basedOn w:val="BodyText"/>
    <w:rsid w:val="00920825"/>
    <w:rPr>
      <w:rFonts w:cs="Mangal"/>
    </w:rPr>
  </w:style>
  <w:style w:type="paragraph" w:styleId="Caption">
    <w:name w:val="caption"/>
    <w:basedOn w:val="Normal"/>
    <w:qFormat/>
    <w:rsid w:val="009208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920825"/>
    <w:pPr>
      <w:suppressLineNumbers/>
    </w:pPr>
    <w:rPr>
      <w:rFonts w:cs="Mangal"/>
    </w:rPr>
  </w:style>
  <w:style w:type="paragraph" w:styleId="NormalWeb">
    <w:name w:val="Normal (Web)"/>
    <w:basedOn w:val="Normal"/>
    <w:rsid w:val="00920825"/>
    <w:rPr>
      <w:sz w:val="24"/>
      <w:szCs w:val="24"/>
    </w:rPr>
  </w:style>
  <w:style w:type="paragraph" w:styleId="DocumentMap">
    <w:name w:val="Document Map"/>
    <w:basedOn w:val="Normal"/>
    <w:link w:val="DocumentMapChar"/>
    <w:rsid w:val="0092082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20825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insertimagepluginimgsignature">
    <w:name w:val="insertimageplugin_imgsignature"/>
    <w:basedOn w:val="Normal"/>
    <w:rsid w:val="00920825"/>
    <w:pPr>
      <w:spacing w:before="100" w:after="100"/>
    </w:pPr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rsid w:val="00920825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20825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rsid w:val="00920825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20825"/>
    <w:rPr>
      <w:rFonts w:ascii="Arial" w:eastAsia="Times New Roman" w:hAnsi="Arial" w:cs="Arial"/>
      <w:vanish/>
      <w:sz w:val="16"/>
      <w:szCs w:val="16"/>
      <w:lang w:eastAsia="ar-SA"/>
    </w:rPr>
  </w:style>
  <w:style w:type="paragraph" w:customStyle="1" w:styleId="first">
    <w:name w:val="first"/>
    <w:basedOn w:val="Normal"/>
    <w:rsid w:val="00920825"/>
    <w:pPr>
      <w:spacing w:before="100" w:after="100"/>
    </w:pPr>
    <w:rPr>
      <w:sz w:val="24"/>
      <w:szCs w:val="24"/>
    </w:rPr>
  </w:style>
  <w:style w:type="paragraph" w:customStyle="1" w:styleId="style1">
    <w:name w:val="style1"/>
    <w:basedOn w:val="Normal"/>
    <w:rsid w:val="00920825"/>
    <w:pPr>
      <w:spacing w:before="100" w:after="100"/>
    </w:pPr>
    <w:rPr>
      <w:rFonts w:ascii="Arial" w:hAnsi="Arial" w:cs="Arial"/>
      <w:sz w:val="36"/>
      <w:szCs w:val="36"/>
    </w:rPr>
  </w:style>
  <w:style w:type="paragraph" w:customStyle="1" w:styleId="style3">
    <w:name w:val="style3"/>
    <w:basedOn w:val="Normal"/>
    <w:rsid w:val="00920825"/>
    <w:pPr>
      <w:spacing w:before="100" w:after="100"/>
    </w:pPr>
    <w:rPr>
      <w:rFonts w:ascii="Arial" w:hAnsi="Arial" w:cs="Arial"/>
      <w:b/>
      <w:bCs/>
      <w:sz w:val="36"/>
      <w:szCs w:val="36"/>
    </w:rPr>
  </w:style>
  <w:style w:type="paragraph" w:customStyle="1" w:styleId="style2">
    <w:name w:val="style2"/>
    <w:basedOn w:val="Normal"/>
    <w:rsid w:val="00920825"/>
    <w:pPr>
      <w:spacing w:before="100" w:after="100"/>
    </w:pPr>
    <w:rPr>
      <w:rFonts w:ascii="Arial" w:hAnsi="Arial" w:cs="Arial"/>
      <w:b/>
      <w:bCs/>
      <w:color w:val="FF3366"/>
      <w:sz w:val="72"/>
      <w:szCs w:val="72"/>
    </w:rPr>
  </w:style>
  <w:style w:type="paragraph" w:customStyle="1" w:styleId="style4">
    <w:name w:val="style4"/>
    <w:basedOn w:val="Normal"/>
    <w:rsid w:val="00920825"/>
    <w:pPr>
      <w:spacing w:before="100" w:after="100"/>
    </w:pPr>
    <w:rPr>
      <w:rFonts w:ascii="Arial" w:hAnsi="Arial" w:cs="Arial"/>
      <w:b/>
      <w:bCs/>
      <w:sz w:val="36"/>
      <w:szCs w:val="36"/>
    </w:rPr>
  </w:style>
  <w:style w:type="paragraph" w:customStyle="1" w:styleId="style5">
    <w:name w:val="style5"/>
    <w:basedOn w:val="Normal"/>
    <w:rsid w:val="00920825"/>
    <w:pPr>
      <w:spacing w:before="100" w:after="100"/>
    </w:pPr>
    <w:rPr>
      <w:rFonts w:ascii="Arial" w:hAnsi="Arial" w:cs="Arial"/>
      <w:i/>
      <w:iCs/>
      <w:sz w:val="36"/>
      <w:szCs w:val="36"/>
    </w:rPr>
  </w:style>
  <w:style w:type="paragraph" w:customStyle="1" w:styleId="style6">
    <w:name w:val="style6"/>
    <w:basedOn w:val="Normal"/>
    <w:rsid w:val="00920825"/>
    <w:pPr>
      <w:spacing w:before="100" w:after="100"/>
    </w:pPr>
    <w:rPr>
      <w:rFonts w:ascii="Arial" w:hAnsi="Arial" w:cs="Arial"/>
      <w:color w:val="3333CC"/>
      <w:sz w:val="36"/>
      <w:szCs w:val="36"/>
    </w:rPr>
  </w:style>
  <w:style w:type="paragraph" w:customStyle="1" w:styleId="ptekst">
    <w:name w:val="ptekst"/>
    <w:basedOn w:val="Normal"/>
    <w:rsid w:val="00920825"/>
    <w:pPr>
      <w:spacing w:before="120"/>
      <w:ind w:left="150" w:right="75"/>
      <w:jc w:val="both"/>
    </w:pPr>
    <w:rPr>
      <w:rFonts w:ascii="Verdana" w:hAnsi="Verdana" w:cs="Verdana"/>
      <w:color w:val="008000"/>
      <w:sz w:val="18"/>
      <w:szCs w:val="18"/>
    </w:rPr>
  </w:style>
  <w:style w:type="paragraph" w:customStyle="1" w:styleId="podnaslovcentral">
    <w:name w:val="podnaslov_central"/>
    <w:basedOn w:val="Normal"/>
    <w:rsid w:val="00920825"/>
    <w:pPr>
      <w:spacing w:before="300" w:after="300"/>
      <w:ind w:left="150"/>
      <w:jc w:val="center"/>
    </w:pPr>
    <w:rPr>
      <w:rFonts w:ascii="Verdana" w:hAnsi="Verdana" w:cs="Verdana"/>
      <w:b/>
      <w:bCs/>
      <w:color w:val="008000"/>
      <w:sz w:val="24"/>
      <w:szCs w:val="24"/>
    </w:rPr>
  </w:style>
  <w:style w:type="paragraph" w:customStyle="1" w:styleId="podnaslov">
    <w:name w:val="podnaslov"/>
    <w:basedOn w:val="Normal"/>
    <w:rsid w:val="00920825"/>
    <w:pPr>
      <w:spacing w:before="300"/>
      <w:ind w:left="150"/>
    </w:pPr>
    <w:rPr>
      <w:rFonts w:ascii="Verdana" w:hAnsi="Verdana" w:cs="Verdana"/>
      <w:b/>
      <w:bCs/>
      <w:color w:val="008000"/>
    </w:rPr>
  </w:style>
  <w:style w:type="paragraph" w:styleId="Footer">
    <w:name w:val="footer"/>
    <w:basedOn w:val="Normal"/>
    <w:link w:val="FooterChar"/>
    <w:uiPriority w:val="99"/>
    <w:rsid w:val="00920825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92082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ableContents">
    <w:name w:val="Table Contents"/>
    <w:basedOn w:val="Normal"/>
    <w:rsid w:val="00920825"/>
    <w:pPr>
      <w:suppressLineNumbers/>
    </w:pPr>
  </w:style>
  <w:style w:type="paragraph" w:customStyle="1" w:styleId="TableHeading">
    <w:name w:val="Table Heading"/>
    <w:basedOn w:val="TableContents"/>
    <w:rsid w:val="0092082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20825"/>
  </w:style>
  <w:style w:type="paragraph" w:customStyle="1" w:styleId="nazivugovora">
    <w:name w:val="nazivugovora"/>
    <w:basedOn w:val="Normal"/>
    <w:rsid w:val="00920825"/>
    <w:pPr>
      <w:spacing w:before="120" w:after="120"/>
    </w:pPr>
    <w:rPr>
      <w:rFonts w:ascii="Verdana" w:hAnsi="Verdana" w:cs="Verdana"/>
      <w:b/>
      <w:bCs/>
      <w:i/>
      <w:iCs/>
      <w:sz w:val="28"/>
      <w:szCs w:val="28"/>
    </w:rPr>
  </w:style>
  <w:style w:type="character" w:customStyle="1" w:styleId="WW8Num26z2">
    <w:name w:val="WW8Num26z2"/>
    <w:rsid w:val="00920825"/>
    <w:rPr>
      <w:rFonts w:ascii="Wingdings" w:hAnsi="Wingdings" w:cs="Wingdings"/>
    </w:rPr>
  </w:style>
  <w:style w:type="table" w:styleId="TableGrid">
    <w:name w:val="Table Grid"/>
    <w:basedOn w:val="TableNormal"/>
    <w:uiPriority w:val="59"/>
    <w:rsid w:val="00920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920825"/>
    <w:pPr>
      <w:suppressAutoHyphens w:val="0"/>
    </w:pPr>
    <w:rPr>
      <w:rFonts w:ascii="Courier New" w:hAnsi="Courier New"/>
      <w:color w:val="00000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920825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920825"/>
    <w:pPr>
      <w:widowControl w:val="0"/>
      <w:suppressAutoHyphens w:val="0"/>
      <w:autoSpaceDE w:val="0"/>
      <w:autoSpaceDN w:val="0"/>
      <w:spacing w:line="225" w:lineRule="exact"/>
      <w:ind w:left="200"/>
    </w:pPr>
    <w:rPr>
      <w:rFonts w:ascii="Carlito" w:eastAsia="Carlito" w:hAnsi="Carlito" w:cs="Carli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</dc:creator>
  <cp:lastModifiedBy>Javne nabavke OU</cp:lastModifiedBy>
  <cp:revision>8</cp:revision>
  <cp:lastPrinted>2020-05-25T08:49:00Z</cp:lastPrinted>
  <dcterms:created xsi:type="dcterms:W3CDTF">2019-08-27T09:01:00Z</dcterms:created>
  <dcterms:modified xsi:type="dcterms:W3CDTF">2020-05-28T12:41:00Z</dcterms:modified>
</cp:coreProperties>
</file>